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51" w:rsidRPr="00FA1123" w:rsidRDefault="0020560C" w:rsidP="0020560C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A1123">
        <w:rPr>
          <w:rFonts w:ascii="Times New Roman" w:hAnsi="Times New Roman" w:cs="Times New Roman"/>
        </w:rPr>
        <w:t>INTENT TO SOLE SOURCE</w:t>
      </w:r>
    </w:p>
    <w:p w:rsidR="0020560C" w:rsidRPr="00FA1123" w:rsidRDefault="0020560C" w:rsidP="0020560C">
      <w:pPr>
        <w:jc w:val="center"/>
        <w:rPr>
          <w:rFonts w:ascii="Times New Roman" w:hAnsi="Times New Roman" w:cs="Times New Roman"/>
        </w:rPr>
      </w:pPr>
    </w:p>
    <w:p w:rsidR="009B3537" w:rsidRDefault="0020560C" w:rsidP="009B3537">
      <w:pPr>
        <w:rPr>
          <w:rFonts w:ascii="Times New Roman" w:hAnsi="Times New Roman" w:cs="Times New Roman"/>
        </w:rPr>
      </w:pPr>
      <w:r w:rsidRPr="00FA1123">
        <w:rPr>
          <w:rFonts w:ascii="Times New Roman" w:hAnsi="Times New Roman" w:cs="Times New Roman"/>
        </w:rPr>
        <w:t xml:space="preserve">The South Carolina Revenue and Fiscal Affairs Office is seeking qualified vendors to provide </w:t>
      </w:r>
      <w:r w:rsidR="009B3537">
        <w:rPr>
          <w:rFonts w:ascii="Times New Roman" w:hAnsi="Times New Roman" w:cs="Times New Roman"/>
        </w:rPr>
        <w:t xml:space="preserve">maintenance and warranty services for the SC Real Time Network (RTN). </w:t>
      </w:r>
      <w:r w:rsidR="009B3537" w:rsidRPr="009B3537">
        <w:rPr>
          <w:rFonts w:ascii="Times New Roman" w:hAnsi="Times New Roman" w:cs="Times New Roman"/>
        </w:rPr>
        <w:t>The RTN is a series of Net R9 receivers with antennas located geographically across the entire state providing coordinates to the software, which produces precision geospatial information for over 800 customers.</w:t>
      </w:r>
      <w:r w:rsidR="009B3537">
        <w:rPr>
          <w:rFonts w:ascii="Times New Roman" w:hAnsi="Times New Roman" w:cs="Times New Roman"/>
        </w:rPr>
        <w:t xml:space="preserve"> </w:t>
      </w:r>
      <w:r w:rsidR="009B3537" w:rsidRPr="009B3537">
        <w:rPr>
          <w:rFonts w:ascii="Times New Roman" w:hAnsi="Times New Roman" w:cs="Times New Roman"/>
        </w:rPr>
        <w:t xml:space="preserve">This </w:t>
      </w:r>
      <w:r w:rsidR="009B3537">
        <w:rPr>
          <w:rFonts w:ascii="Times New Roman" w:hAnsi="Times New Roman" w:cs="Times New Roman"/>
        </w:rPr>
        <w:t>procurement</w:t>
      </w:r>
      <w:r w:rsidR="009B3537" w:rsidRPr="009B3537">
        <w:rPr>
          <w:rFonts w:ascii="Times New Roman" w:hAnsi="Times New Roman" w:cs="Times New Roman"/>
        </w:rPr>
        <w:t xml:space="preserve"> </w:t>
      </w:r>
      <w:r w:rsidR="009B3537">
        <w:rPr>
          <w:rFonts w:ascii="Times New Roman" w:hAnsi="Times New Roman" w:cs="Times New Roman"/>
        </w:rPr>
        <w:t>is for</w:t>
      </w:r>
      <w:r w:rsidR="009B3537" w:rsidRPr="009B3537">
        <w:rPr>
          <w:rFonts w:ascii="Times New Roman" w:hAnsi="Times New Roman" w:cs="Times New Roman"/>
        </w:rPr>
        <w:t xml:space="preserve"> three year</w:t>
      </w:r>
      <w:r w:rsidR="009B3537">
        <w:rPr>
          <w:rFonts w:ascii="Times New Roman" w:hAnsi="Times New Roman" w:cs="Times New Roman"/>
        </w:rPr>
        <w:t>s of</w:t>
      </w:r>
      <w:r w:rsidR="009B3537" w:rsidRPr="009B3537">
        <w:rPr>
          <w:rFonts w:ascii="Times New Roman" w:hAnsi="Times New Roman" w:cs="Times New Roman"/>
        </w:rPr>
        <w:t xml:space="preserve"> maintenance </w:t>
      </w:r>
      <w:r w:rsidR="009B3537">
        <w:rPr>
          <w:rFonts w:ascii="Times New Roman" w:hAnsi="Times New Roman" w:cs="Times New Roman"/>
        </w:rPr>
        <w:t xml:space="preserve">and warranty </w:t>
      </w:r>
      <w:r w:rsidR="009B3537" w:rsidRPr="009B3537">
        <w:rPr>
          <w:rFonts w:ascii="Times New Roman" w:hAnsi="Times New Roman" w:cs="Times New Roman"/>
        </w:rPr>
        <w:t xml:space="preserve">effective July 1, 2019. </w:t>
      </w:r>
      <w:r w:rsidR="009B3537">
        <w:rPr>
          <w:rFonts w:ascii="Times New Roman" w:hAnsi="Times New Roman" w:cs="Times New Roman"/>
        </w:rPr>
        <w:t>The following detailed items will be procured: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EWINF-PIVOT-LVL2 – Trimble PIVOT Platform level 2 SW Maintenance (3 year coverage)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EWLS-TBC-ADV-SW-RNST – 3 copies of Trimble Business Center Advanced Maintenance (3 year coverage)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EWLS-TS-ROBOT-RNST – Trimble Robotic Ext. Hardware Warranty reinstatement (1 year</w:t>
      </w:r>
      <w:r w:rsidR="00050D78">
        <w:rPr>
          <w:rFonts w:ascii="Times New Roman" w:hAnsi="Times New Roman" w:cs="Times New Roman"/>
        </w:rPr>
        <w:t>s</w:t>
      </w:r>
      <w:r w:rsidRPr="009B3537">
        <w:rPr>
          <w:rFonts w:ascii="Times New Roman" w:hAnsi="Times New Roman" w:cs="Times New Roman"/>
        </w:rPr>
        <w:t>)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EWLS-TS-ROBOT – Trimble Robotic Extended Hardware Warranty (2 year</w:t>
      </w:r>
      <w:r w:rsidR="00050D78">
        <w:rPr>
          <w:rFonts w:ascii="Times New Roman" w:hAnsi="Times New Roman" w:cs="Times New Roman"/>
        </w:rPr>
        <w:t>s</w:t>
      </w:r>
      <w:r w:rsidRPr="009B3537">
        <w:rPr>
          <w:rFonts w:ascii="Times New Roman" w:hAnsi="Times New Roman" w:cs="Times New Roman"/>
        </w:rPr>
        <w:t>)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EWTAP-NETR – NetR9 HW and FW Warranty (3 year</w:t>
      </w:r>
      <w:r w:rsidR="00050D78">
        <w:rPr>
          <w:rFonts w:ascii="Times New Roman" w:hAnsi="Times New Roman" w:cs="Times New Roman"/>
        </w:rPr>
        <w:t>s</w:t>
      </w:r>
      <w:r w:rsidRPr="009B3537">
        <w:rPr>
          <w:rFonts w:ascii="Times New Roman" w:hAnsi="Times New Roman" w:cs="Times New Roman"/>
        </w:rPr>
        <w:t>)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EWLS-CU – Warranty Survey Control Unit HW and Field SW (3 year) Trimb</w:t>
      </w:r>
      <w:r>
        <w:rPr>
          <w:rFonts w:ascii="Times New Roman" w:hAnsi="Times New Roman" w:cs="Times New Roman"/>
        </w:rPr>
        <w:t>le Access Annual software maintenance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EWLS-R8S-STOCK, EWLS-R8S-FW-STOCK – R8 Receiver HW and FW Warranty (3 years)</w:t>
      </w:r>
    </w:p>
    <w:p w:rsidR="009B3537" w:rsidRP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EWLS-R8S-1M-STOCK – R8 Receiver HW 1 month</w:t>
      </w:r>
      <w:r>
        <w:rPr>
          <w:rFonts w:ascii="Times New Roman" w:hAnsi="Times New Roman" w:cs="Times New Roman"/>
        </w:rPr>
        <w:t>l</w:t>
      </w:r>
      <w:r w:rsidRPr="009B3537">
        <w:rPr>
          <w:rFonts w:ascii="Times New Roman" w:hAnsi="Times New Roman" w:cs="Times New Roman"/>
        </w:rPr>
        <w:t>y Warranty (Apr – Jun 2019) 3 month</w:t>
      </w:r>
      <w:r w:rsidR="00050D78">
        <w:rPr>
          <w:rFonts w:ascii="Times New Roman" w:hAnsi="Times New Roman" w:cs="Times New Roman"/>
        </w:rPr>
        <w:t>s</w:t>
      </w:r>
    </w:p>
    <w:p w:rsidR="009B3537" w:rsidRDefault="009B3537" w:rsidP="009B35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9B3537">
        <w:rPr>
          <w:rFonts w:ascii="Times New Roman" w:hAnsi="Times New Roman" w:cs="Times New Roman"/>
        </w:rPr>
        <w:t>EWLS-TA-1M-STOCK – Trimble Access Annual SW Maint</w:t>
      </w:r>
      <w:r>
        <w:rPr>
          <w:rFonts w:ascii="Times New Roman" w:hAnsi="Times New Roman" w:cs="Times New Roman"/>
        </w:rPr>
        <w:t>enance</w:t>
      </w:r>
      <w:r w:rsidRPr="009B3537">
        <w:rPr>
          <w:rFonts w:ascii="Times New Roman" w:hAnsi="Times New Roman" w:cs="Times New Roman"/>
        </w:rPr>
        <w:t xml:space="preserve"> Month (Apr-June 2019) 3 month</w:t>
      </w:r>
      <w:r>
        <w:rPr>
          <w:rFonts w:ascii="Times New Roman" w:hAnsi="Times New Roman" w:cs="Times New Roman"/>
        </w:rPr>
        <w:t>s</w:t>
      </w:r>
    </w:p>
    <w:p w:rsidR="00C61C77" w:rsidRPr="009B3537" w:rsidRDefault="00C61C77" w:rsidP="009B35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Maintenance and warranty of the RTN is currently being performed by Duncan Parnell</w:t>
      </w:r>
      <w:r w:rsidR="00050D78">
        <w:rPr>
          <w:rFonts w:ascii="Times New Roman" w:hAnsi="Times New Roman" w:cs="Times New Roman"/>
        </w:rPr>
        <w:t xml:space="preserve">. The intent is to award without competition to Duncan Parnell. Potentially qualified vendors should contact Matt Wellslager via email at </w:t>
      </w:r>
      <w:hyperlink r:id="rId5" w:history="1">
        <w:r w:rsidR="00050D78" w:rsidRPr="00E738DF">
          <w:rPr>
            <w:rStyle w:val="Hyperlink"/>
            <w:rFonts w:ascii="Times New Roman" w:hAnsi="Times New Roman" w:cs="Times New Roman"/>
          </w:rPr>
          <w:t>matt.wellslager@rfa.sc.gov</w:t>
        </w:r>
      </w:hyperlink>
      <w:r w:rsidR="00050D78">
        <w:rPr>
          <w:rFonts w:ascii="Times New Roman" w:hAnsi="Times New Roman" w:cs="Times New Roman"/>
        </w:rPr>
        <w:t xml:space="preserve"> by June 11, 2019 for additional information. </w:t>
      </w:r>
    </w:p>
    <w:p w:rsidR="00B231C9" w:rsidRDefault="00B231C9" w:rsidP="009B3537">
      <w:pPr>
        <w:rPr>
          <w:rFonts w:ascii="Times New Roman" w:hAnsi="Times New Roman" w:cs="Times New Roman"/>
        </w:rPr>
      </w:pPr>
    </w:p>
    <w:p w:rsidR="00B231C9" w:rsidRPr="00B231C9" w:rsidRDefault="00B231C9" w:rsidP="00B231C9">
      <w:pPr>
        <w:spacing w:after="0" w:line="240" w:lineRule="auto"/>
        <w:rPr>
          <w:rFonts w:ascii="Times New Roman" w:hAnsi="Times New Roman" w:cs="Times New Roman"/>
        </w:rPr>
      </w:pPr>
      <w:r w:rsidRPr="00B231C9">
        <w:rPr>
          <w:rFonts w:ascii="Times New Roman" w:hAnsi="Times New Roman" w:cs="Times New Roman"/>
        </w:rPr>
        <w:t>PROTESTS:</w:t>
      </w:r>
    </w:p>
    <w:p w:rsidR="00B231C9" w:rsidRPr="00B231C9" w:rsidRDefault="00B231C9" w:rsidP="00B231C9">
      <w:pPr>
        <w:spacing w:after="0" w:line="240" w:lineRule="auto"/>
        <w:rPr>
          <w:rFonts w:ascii="Times New Roman" w:hAnsi="Times New Roman" w:cs="Times New Roman"/>
        </w:rPr>
      </w:pPr>
      <w:r w:rsidRPr="00B231C9">
        <w:rPr>
          <w:rFonts w:ascii="Times New Roman" w:hAnsi="Times New Roman" w:cs="Times New Roman"/>
        </w:rPr>
        <w:t>Any prospective bidder, offeror, contractor, or subcontractor who is a</w:t>
      </w:r>
      <w:r>
        <w:rPr>
          <w:rFonts w:ascii="Times New Roman" w:hAnsi="Times New Roman" w:cs="Times New Roman"/>
        </w:rPr>
        <w:t xml:space="preserve">ggrieved in connection with the </w:t>
      </w:r>
      <w:r w:rsidRPr="00B231C9">
        <w:rPr>
          <w:rFonts w:ascii="Times New Roman" w:hAnsi="Times New Roman" w:cs="Times New Roman"/>
        </w:rPr>
        <w:t>solicitation of a contract shall protest within fifteen days of the dat</w:t>
      </w:r>
      <w:r>
        <w:rPr>
          <w:rFonts w:ascii="Times New Roman" w:hAnsi="Times New Roman" w:cs="Times New Roman"/>
        </w:rPr>
        <w:t xml:space="preserve">e of issuance of the applicable </w:t>
      </w:r>
      <w:r w:rsidRPr="00B231C9">
        <w:rPr>
          <w:rFonts w:ascii="Times New Roman" w:hAnsi="Times New Roman" w:cs="Times New Roman"/>
        </w:rPr>
        <w:t>solicitation document at issue. Any actual bidder, offeror, contractor, or su</w:t>
      </w:r>
      <w:r>
        <w:rPr>
          <w:rFonts w:ascii="Times New Roman" w:hAnsi="Times New Roman" w:cs="Times New Roman"/>
        </w:rPr>
        <w:t xml:space="preserve">bcontractor who is aggrieved in </w:t>
      </w:r>
      <w:r w:rsidRPr="00B231C9">
        <w:rPr>
          <w:rFonts w:ascii="Times New Roman" w:hAnsi="Times New Roman" w:cs="Times New Roman"/>
        </w:rPr>
        <w:t>connection with the intended award or award of a contract shall prot</w:t>
      </w:r>
      <w:r>
        <w:rPr>
          <w:rFonts w:ascii="Times New Roman" w:hAnsi="Times New Roman" w:cs="Times New Roman"/>
        </w:rPr>
        <w:t xml:space="preserve">est within ten days of the date </w:t>
      </w:r>
      <w:r w:rsidRPr="00B231C9">
        <w:rPr>
          <w:rFonts w:ascii="Times New Roman" w:hAnsi="Times New Roman" w:cs="Times New Roman"/>
        </w:rPr>
        <w:t xml:space="preserve">notification of award is posted in accordance with this code. A protest shall be </w:t>
      </w:r>
      <w:r>
        <w:rPr>
          <w:rFonts w:ascii="Times New Roman" w:hAnsi="Times New Roman" w:cs="Times New Roman"/>
        </w:rPr>
        <w:t xml:space="preserve">in writing, shall set forth the </w:t>
      </w:r>
      <w:r w:rsidRPr="00B231C9">
        <w:rPr>
          <w:rFonts w:ascii="Times New Roman" w:hAnsi="Times New Roman" w:cs="Times New Roman"/>
        </w:rPr>
        <w:t xml:space="preserve">grounds of the protest and the relief requested with enough particularity to </w:t>
      </w:r>
      <w:r>
        <w:rPr>
          <w:rFonts w:ascii="Times New Roman" w:hAnsi="Times New Roman" w:cs="Times New Roman"/>
        </w:rPr>
        <w:t xml:space="preserve">give notice of the issues to be </w:t>
      </w:r>
      <w:r w:rsidRPr="00B231C9">
        <w:rPr>
          <w:rFonts w:ascii="Times New Roman" w:hAnsi="Times New Roman" w:cs="Times New Roman"/>
        </w:rPr>
        <w:t>decided, and must be received by the appropriate Chief Procurement Office</w:t>
      </w:r>
      <w:r>
        <w:rPr>
          <w:rFonts w:ascii="Times New Roman" w:hAnsi="Times New Roman" w:cs="Times New Roman"/>
        </w:rPr>
        <w:t xml:space="preserve">r within the time provided. Any </w:t>
      </w:r>
      <w:r w:rsidRPr="00B231C9">
        <w:rPr>
          <w:rFonts w:ascii="Times New Roman" w:hAnsi="Times New Roman" w:cs="Times New Roman"/>
        </w:rPr>
        <w:t>protest must be addressed to the Chief Procurement Officer, M</w:t>
      </w:r>
      <w:r>
        <w:rPr>
          <w:rFonts w:ascii="Times New Roman" w:hAnsi="Times New Roman" w:cs="Times New Roman"/>
        </w:rPr>
        <w:t xml:space="preserve">aterials Management Office, and </w:t>
      </w:r>
      <w:r w:rsidRPr="00B231C9">
        <w:rPr>
          <w:rFonts w:ascii="Times New Roman" w:hAnsi="Times New Roman" w:cs="Times New Roman"/>
        </w:rPr>
        <w:t>submitted in writing</w:t>
      </w:r>
    </w:p>
    <w:p w:rsidR="00B231C9" w:rsidRPr="00B231C9" w:rsidRDefault="00B231C9" w:rsidP="00B231C9">
      <w:pPr>
        <w:spacing w:after="0" w:line="240" w:lineRule="auto"/>
        <w:rPr>
          <w:rFonts w:ascii="Times New Roman" w:hAnsi="Times New Roman" w:cs="Times New Roman"/>
        </w:rPr>
      </w:pPr>
      <w:r w:rsidRPr="00B231C9">
        <w:rPr>
          <w:rFonts w:ascii="Times New Roman" w:hAnsi="Times New Roman" w:cs="Times New Roman"/>
        </w:rPr>
        <w:t>(a) by email to: protest-</w:t>
      </w:r>
      <w:r>
        <w:rPr>
          <w:rFonts w:ascii="Times New Roman" w:hAnsi="Times New Roman" w:cs="Times New Roman"/>
        </w:rPr>
        <w:t>it</w:t>
      </w:r>
      <w:r w:rsidRPr="00B231C9">
        <w:rPr>
          <w:rFonts w:ascii="Times New Roman" w:hAnsi="Times New Roman" w:cs="Times New Roman"/>
        </w:rPr>
        <w:t>mo@mmo.state.sc.us</w:t>
      </w:r>
    </w:p>
    <w:p w:rsidR="00B231C9" w:rsidRPr="00B231C9" w:rsidRDefault="00B231C9" w:rsidP="00B231C9">
      <w:pPr>
        <w:spacing w:after="0" w:line="240" w:lineRule="auto"/>
        <w:rPr>
          <w:rFonts w:ascii="Times New Roman" w:hAnsi="Times New Roman" w:cs="Times New Roman"/>
        </w:rPr>
      </w:pPr>
      <w:r w:rsidRPr="00B231C9">
        <w:rPr>
          <w:rFonts w:ascii="Times New Roman" w:hAnsi="Times New Roman" w:cs="Times New Roman"/>
        </w:rPr>
        <w:t>(b) by facsimile at: 803-737-</w:t>
      </w:r>
      <w:r>
        <w:rPr>
          <w:rFonts w:ascii="Times New Roman" w:hAnsi="Times New Roman" w:cs="Times New Roman"/>
        </w:rPr>
        <w:t>0102</w:t>
      </w:r>
      <w:r w:rsidRPr="00B231C9">
        <w:rPr>
          <w:rFonts w:ascii="Times New Roman" w:hAnsi="Times New Roman" w:cs="Times New Roman"/>
        </w:rPr>
        <w:t xml:space="preserve"> , or</w:t>
      </w:r>
    </w:p>
    <w:p w:rsidR="00B231C9" w:rsidRPr="00B231C9" w:rsidRDefault="00B231C9" w:rsidP="00B231C9">
      <w:pPr>
        <w:spacing w:after="0" w:line="240" w:lineRule="auto"/>
        <w:rPr>
          <w:rFonts w:ascii="Times New Roman" w:hAnsi="Times New Roman" w:cs="Times New Roman"/>
        </w:rPr>
      </w:pPr>
      <w:r w:rsidRPr="00B231C9">
        <w:rPr>
          <w:rFonts w:ascii="Times New Roman" w:hAnsi="Times New Roman" w:cs="Times New Roman"/>
        </w:rPr>
        <w:t>(c) by post or delivery to: 1201 Main Street, Suite 600, Columbia, SC 29201. [02-2B122-1]</w:t>
      </w:r>
    </w:p>
    <w:p w:rsidR="009B3537" w:rsidRDefault="009B3537" w:rsidP="009B3537">
      <w:pPr>
        <w:rPr>
          <w:rFonts w:ascii="Times New Roman" w:hAnsi="Times New Roman" w:cs="Times New Roman"/>
        </w:rPr>
      </w:pPr>
    </w:p>
    <w:p w:rsidR="009B3537" w:rsidRPr="009B3537" w:rsidRDefault="009B3537" w:rsidP="009B3537">
      <w:pPr>
        <w:rPr>
          <w:rFonts w:ascii="Times New Roman" w:hAnsi="Times New Roman" w:cs="Times New Roman"/>
        </w:rPr>
      </w:pPr>
    </w:p>
    <w:p w:rsidR="009B3537" w:rsidRPr="00FA1123" w:rsidRDefault="009B3537" w:rsidP="0020560C">
      <w:pPr>
        <w:rPr>
          <w:rFonts w:ascii="Times New Roman" w:hAnsi="Times New Roman" w:cs="Times New Roman"/>
        </w:rPr>
      </w:pPr>
    </w:p>
    <w:sectPr w:rsidR="009B3537" w:rsidRPr="00FA11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73FBF"/>
    <w:multiLevelType w:val="hybridMultilevel"/>
    <w:tmpl w:val="A19C4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60C"/>
    <w:rsid w:val="00050D78"/>
    <w:rsid w:val="0020560C"/>
    <w:rsid w:val="003B7BF8"/>
    <w:rsid w:val="006D0951"/>
    <w:rsid w:val="009B3537"/>
    <w:rsid w:val="00B231C9"/>
    <w:rsid w:val="00C61C77"/>
    <w:rsid w:val="00FA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261B81-94EC-44E8-A4C9-4AB0A16F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0D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tt.wellslager@rfa.s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Revenue &amp; Fiscal Affairs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O'Donnell</dc:creator>
  <cp:keywords/>
  <dc:description/>
  <cp:lastModifiedBy>Byron Kirby</cp:lastModifiedBy>
  <cp:revision>2</cp:revision>
  <dcterms:created xsi:type="dcterms:W3CDTF">2019-05-30T20:51:00Z</dcterms:created>
  <dcterms:modified xsi:type="dcterms:W3CDTF">2019-05-30T20:51:00Z</dcterms:modified>
</cp:coreProperties>
</file>