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A19" w:rsidRPr="00FB5DE6" w:rsidRDefault="00345A19" w:rsidP="00345A19">
      <w:pPr>
        <w:spacing w:after="0" w:line="240" w:lineRule="auto"/>
        <w:jc w:val="center"/>
        <w:rPr>
          <w:rFonts w:ascii="Book Antiqua" w:eastAsia="Batang" w:hAnsi="Book Antiqua" w:cs="Calibri"/>
          <w:b/>
          <w:sz w:val="24"/>
          <w:szCs w:val="24"/>
        </w:rPr>
      </w:pPr>
      <w:r w:rsidRPr="00FB5DE6">
        <w:rPr>
          <w:rFonts w:ascii="Book Antiqua" w:eastAsia="Batang" w:hAnsi="Book Antiqua" w:cs="Calibri"/>
          <w:b/>
          <w:sz w:val="24"/>
          <w:szCs w:val="24"/>
        </w:rPr>
        <w:t>MEMORANDUM FOR THE RECORD</w:t>
      </w:r>
    </w:p>
    <w:p w:rsidR="00345A19" w:rsidRPr="00345A19" w:rsidRDefault="00345A19" w:rsidP="00345A19">
      <w:pPr>
        <w:spacing w:after="0" w:line="240" w:lineRule="auto"/>
        <w:rPr>
          <w:rFonts w:ascii="Book Antiqua" w:eastAsia="Batang" w:hAnsi="Book Antiqua" w:cs="Calibri"/>
          <w:b/>
          <w:sz w:val="24"/>
          <w:szCs w:val="24"/>
        </w:rPr>
      </w:pPr>
    </w:p>
    <w:p w:rsidR="00302C4E" w:rsidRDefault="00345A19" w:rsidP="00302C4E">
      <w:pPr>
        <w:spacing w:after="0" w:line="240" w:lineRule="auto"/>
        <w:rPr>
          <w:rFonts w:ascii="Book Antiqua" w:eastAsia="Batang" w:hAnsi="Book Antiqua" w:cs="Calibri"/>
          <w:b/>
          <w:bCs/>
          <w:sz w:val="24"/>
          <w:szCs w:val="24"/>
        </w:rPr>
      </w:pPr>
      <w:r w:rsidRPr="00302C4E">
        <w:rPr>
          <w:rFonts w:ascii="Book Antiqua" w:eastAsia="Batang" w:hAnsi="Book Antiqua" w:cs="Calibri"/>
          <w:b/>
          <w:sz w:val="24"/>
          <w:szCs w:val="24"/>
        </w:rPr>
        <w:t>D</w:t>
      </w:r>
      <w:r w:rsidR="00302C4E">
        <w:rPr>
          <w:rFonts w:ascii="Book Antiqua" w:eastAsia="Batang" w:hAnsi="Book Antiqua" w:cs="Calibri"/>
          <w:b/>
          <w:sz w:val="24"/>
          <w:szCs w:val="24"/>
        </w:rPr>
        <w:t>ate</w:t>
      </w:r>
      <w:r w:rsidRPr="00302C4E">
        <w:rPr>
          <w:rFonts w:ascii="Book Antiqua" w:eastAsia="Batang" w:hAnsi="Book Antiqua" w:cs="Calibri"/>
          <w:b/>
          <w:sz w:val="24"/>
          <w:szCs w:val="24"/>
        </w:rPr>
        <w:t>:</w:t>
      </w:r>
      <w:r w:rsidR="00302C4E">
        <w:rPr>
          <w:rFonts w:ascii="Book Antiqua" w:eastAsia="Batang" w:hAnsi="Book Antiqua" w:cs="Calibri"/>
          <w:sz w:val="24"/>
          <w:szCs w:val="24"/>
        </w:rPr>
        <w:tab/>
      </w:r>
      <w:r w:rsidR="00302C4E">
        <w:rPr>
          <w:rFonts w:ascii="Book Antiqua" w:eastAsia="Batang" w:hAnsi="Book Antiqua" w:cs="Calibri"/>
          <w:sz w:val="24"/>
          <w:szCs w:val="24"/>
        </w:rPr>
        <w:tab/>
      </w:r>
      <w:r w:rsidR="00A31732">
        <w:rPr>
          <w:rFonts w:ascii="Book Antiqua" w:eastAsia="Batang" w:hAnsi="Book Antiqua" w:cs="Calibri"/>
          <w:sz w:val="24"/>
          <w:szCs w:val="24"/>
        </w:rPr>
        <w:t>February</w:t>
      </w:r>
      <w:r w:rsidR="0038092F">
        <w:rPr>
          <w:rFonts w:ascii="Book Antiqua" w:eastAsia="Batang" w:hAnsi="Book Antiqua" w:cs="Calibri"/>
          <w:sz w:val="24"/>
          <w:szCs w:val="24"/>
        </w:rPr>
        <w:t xml:space="preserve"> 18, 2020</w:t>
      </w:r>
      <w:r w:rsidR="00A31732">
        <w:rPr>
          <w:rFonts w:ascii="Book Antiqua" w:eastAsia="Batang" w:hAnsi="Book Antiqua" w:cs="Calibri"/>
          <w:sz w:val="24"/>
          <w:szCs w:val="24"/>
        </w:rPr>
        <w:t xml:space="preserve"> </w:t>
      </w:r>
      <w:bookmarkStart w:id="0" w:name="_GoBack"/>
      <w:bookmarkEnd w:id="0"/>
    </w:p>
    <w:p w:rsidR="00302C4E" w:rsidRDefault="00302C4E" w:rsidP="00302C4E">
      <w:pPr>
        <w:spacing w:after="0" w:line="240" w:lineRule="auto"/>
        <w:rPr>
          <w:rFonts w:ascii="Book Antiqua" w:eastAsia="Batang" w:hAnsi="Book Antiqua" w:cs="Calibri"/>
          <w:sz w:val="24"/>
          <w:szCs w:val="24"/>
        </w:rPr>
      </w:pPr>
      <w:r>
        <w:rPr>
          <w:rFonts w:ascii="Book Antiqua" w:eastAsia="Batang" w:hAnsi="Book Antiqua" w:cs="Calibri"/>
          <w:b/>
          <w:bCs/>
          <w:sz w:val="24"/>
          <w:szCs w:val="24"/>
        </w:rPr>
        <w:tab/>
      </w:r>
      <w:r>
        <w:rPr>
          <w:rFonts w:ascii="Book Antiqua" w:eastAsia="Batang" w:hAnsi="Book Antiqua" w:cs="Calibri"/>
          <w:sz w:val="24"/>
          <w:szCs w:val="24"/>
        </w:rPr>
        <w:tab/>
      </w:r>
      <w:r w:rsidR="00945D26">
        <w:rPr>
          <w:rFonts w:ascii="Book Antiqua" w:eastAsia="Batang" w:hAnsi="Book Antiqua" w:cs="Calibri"/>
          <w:sz w:val="24"/>
          <w:szCs w:val="24"/>
        </w:rPr>
        <w:t>Bowers Conference Room</w:t>
      </w:r>
    </w:p>
    <w:p w:rsidR="00945D26" w:rsidRPr="00302C4E" w:rsidRDefault="00945D26" w:rsidP="00302C4E">
      <w:pPr>
        <w:spacing w:after="0" w:line="240" w:lineRule="auto"/>
        <w:rPr>
          <w:rFonts w:ascii="Book Antiqua" w:eastAsia="Batang" w:hAnsi="Book Antiqua" w:cs="Calibri"/>
          <w:b/>
          <w:bCs/>
          <w:sz w:val="24"/>
          <w:szCs w:val="24"/>
        </w:rPr>
      </w:pPr>
      <w:r>
        <w:rPr>
          <w:rFonts w:ascii="Book Antiqua" w:eastAsia="Batang" w:hAnsi="Book Antiqua" w:cs="Calibri"/>
          <w:sz w:val="24"/>
          <w:szCs w:val="24"/>
        </w:rPr>
        <w:tab/>
      </w:r>
      <w:r>
        <w:rPr>
          <w:rFonts w:ascii="Book Antiqua" w:eastAsia="Batang" w:hAnsi="Book Antiqua" w:cs="Calibri"/>
          <w:sz w:val="24"/>
          <w:szCs w:val="24"/>
        </w:rPr>
        <w:tab/>
        <w:t>Room 417, Rembert C. Dennis Building</w:t>
      </w:r>
    </w:p>
    <w:p w:rsidR="00A31732" w:rsidRDefault="00302C4E" w:rsidP="00302C4E">
      <w:pPr>
        <w:keepNext/>
        <w:spacing w:after="0" w:line="240" w:lineRule="auto"/>
        <w:outlineLvl w:val="0"/>
        <w:rPr>
          <w:rFonts w:ascii="Book Antiqua" w:eastAsia="Batang" w:hAnsi="Book Antiqua" w:cs="Calibri"/>
          <w:sz w:val="24"/>
          <w:szCs w:val="24"/>
        </w:rPr>
      </w:pPr>
      <w:r>
        <w:rPr>
          <w:rFonts w:ascii="Book Antiqua" w:eastAsia="Batang" w:hAnsi="Book Antiqua" w:cs="Calibri"/>
          <w:sz w:val="24"/>
          <w:szCs w:val="24"/>
        </w:rPr>
        <w:tab/>
      </w:r>
      <w:r>
        <w:rPr>
          <w:rFonts w:ascii="Book Antiqua" w:eastAsia="Batang" w:hAnsi="Book Antiqua" w:cs="Calibri"/>
          <w:sz w:val="24"/>
          <w:szCs w:val="24"/>
        </w:rPr>
        <w:tab/>
      </w:r>
      <w:r w:rsidR="003A26B2">
        <w:rPr>
          <w:rFonts w:ascii="Book Antiqua" w:eastAsia="Batang" w:hAnsi="Book Antiqua" w:cs="Calibri"/>
          <w:sz w:val="24"/>
          <w:szCs w:val="24"/>
        </w:rPr>
        <w:t>10</w:t>
      </w:r>
      <w:r w:rsidR="00945D26">
        <w:rPr>
          <w:rFonts w:ascii="Book Antiqua" w:eastAsia="Batang" w:hAnsi="Book Antiqua" w:cs="Calibri"/>
          <w:sz w:val="24"/>
          <w:szCs w:val="24"/>
        </w:rPr>
        <w:t>:</w:t>
      </w:r>
      <w:r w:rsidR="003A26B2">
        <w:rPr>
          <w:rFonts w:ascii="Book Antiqua" w:eastAsia="Batang" w:hAnsi="Book Antiqua" w:cs="Calibri"/>
          <w:sz w:val="24"/>
          <w:szCs w:val="24"/>
        </w:rPr>
        <w:t>0</w:t>
      </w:r>
      <w:r w:rsidR="00945D26">
        <w:rPr>
          <w:rFonts w:ascii="Book Antiqua" w:eastAsia="Batang" w:hAnsi="Book Antiqua" w:cs="Calibri"/>
          <w:sz w:val="24"/>
          <w:szCs w:val="24"/>
        </w:rPr>
        <w:t>0</w:t>
      </w:r>
      <w:r w:rsidR="00D6582A">
        <w:rPr>
          <w:rFonts w:ascii="Book Antiqua" w:eastAsia="Batang" w:hAnsi="Book Antiqua" w:cs="Calibri"/>
          <w:sz w:val="24"/>
          <w:szCs w:val="24"/>
        </w:rPr>
        <w:t xml:space="preserve"> </w:t>
      </w:r>
      <w:r w:rsidR="003A26B2">
        <w:rPr>
          <w:rFonts w:ascii="Book Antiqua" w:eastAsia="Batang" w:hAnsi="Book Antiqua" w:cs="Calibri"/>
          <w:sz w:val="24"/>
          <w:szCs w:val="24"/>
        </w:rPr>
        <w:t>a</w:t>
      </w:r>
      <w:r w:rsidR="00945D26">
        <w:rPr>
          <w:rFonts w:ascii="Book Antiqua" w:eastAsia="Batang" w:hAnsi="Book Antiqua" w:cs="Calibri"/>
          <w:sz w:val="24"/>
          <w:szCs w:val="24"/>
        </w:rPr>
        <w:t>m</w:t>
      </w:r>
    </w:p>
    <w:p w:rsidR="00345A19" w:rsidRPr="00302C4E" w:rsidRDefault="00A31732" w:rsidP="00302C4E">
      <w:pPr>
        <w:keepNext/>
        <w:spacing w:after="0" w:line="240" w:lineRule="auto"/>
        <w:outlineLvl w:val="0"/>
        <w:rPr>
          <w:rFonts w:ascii="Book Antiqua" w:eastAsia="Batang" w:hAnsi="Book Antiqua" w:cs="Calibri"/>
          <w:sz w:val="24"/>
          <w:szCs w:val="24"/>
        </w:rPr>
      </w:pPr>
      <w:r>
        <w:rPr>
          <w:rFonts w:ascii="Book Antiqua" w:eastAsia="Batang" w:hAnsi="Book Antiqua" w:cs="Calibri"/>
          <w:sz w:val="24"/>
          <w:szCs w:val="24"/>
        </w:rPr>
        <w:tab/>
      </w:r>
      <w:r>
        <w:rPr>
          <w:rFonts w:ascii="Book Antiqua" w:eastAsia="Batang" w:hAnsi="Book Antiqua" w:cs="Calibri"/>
          <w:sz w:val="24"/>
          <w:szCs w:val="24"/>
        </w:rPr>
        <w:tab/>
        <w:t>(Members attending via GoToMeeting)</w:t>
      </w:r>
      <w:r w:rsidR="00945D26">
        <w:rPr>
          <w:rFonts w:ascii="Book Antiqua" w:eastAsia="Batang" w:hAnsi="Book Antiqua" w:cs="Calibri"/>
          <w:sz w:val="24"/>
          <w:szCs w:val="24"/>
        </w:rPr>
        <w:t xml:space="preserve"> </w:t>
      </w:r>
    </w:p>
    <w:p w:rsidR="00345A19" w:rsidRPr="00302C4E" w:rsidRDefault="00345A19" w:rsidP="00345A19">
      <w:pPr>
        <w:spacing w:after="0" w:line="240" w:lineRule="auto"/>
        <w:rPr>
          <w:rFonts w:ascii="Book Antiqua" w:eastAsia="Batang" w:hAnsi="Book Antiqua" w:cs="Calibri"/>
          <w:sz w:val="24"/>
          <w:szCs w:val="24"/>
        </w:rPr>
      </w:pPr>
    </w:p>
    <w:p w:rsidR="00345A19" w:rsidRPr="00302C4E" w:rsidRDefault="00345A19" w:rsidP="00345A19">
      <w:pPr>
        <w:spacing w:after="0" w:line="240" w:lineRule="auto"/>
        <w:rPr>
          <w:rFonts w:ascii="Book Antiqua" w:eastAsia="Batang" w:hAnsi="Book Antiqua" w:cs="Calibri"/>
          <w:sz w:val="24"/>
          <w:szCs w:val="24"/>
        </w:rPr>
      </w:pPr>
      <w:r w:rsidRPr="00302C4E">
        <w:rPr>
          <w:rFonts w:ascii="Book Antiqua" w:eastAsia="Batang" w:hAnsi="Book Antiqua" w:cs="Calibri"/>
          <w:b/>
          <w:sz w:val="24"/>
          <w:szCs w:val="24"/>
        </w:rPr>
        <w:t>S</w:t>
      </w:r>
      <w:r w:rsidR="00302C4E">
        <w:rPr>
          <w:rFonts w:ascii="Book Antiqua" w:eastAsia="Batang" w:hAnsi="Book Antiqua" w:cs="Calibri"/>
          <w:b/>
          <w:sz w:val="24"/>
          <w:szCs w:val="24"/>
        </w:rPr>
        <w:t>ubject</w:t>
      </w:r>
      <w:r w:rsidRPr="00302C4E">
        <w:rPr>
          <w:rFonts w:ascii="Book Antiqua" w:eastAsia="Batang" w:hAnsi="Book Antiqua" w:cs="Calibri"/>
          <w:b/>
          <w:sz w:val="24"/>
          <w:szCs w:val="24"/>
        </w:rPr>
        <w:t>:</w:t>
      </w:r>
      <w:r w:rsidR="00302C4E">
        <w:rPr>
          <w:rFonts w:ascii="Book Antiqua" w:eastAsia="Batang" w:hAnsi="Book Antiqua" w:cs="Calibri"/>
          <w:sz w:val="24"/>
          <w:szCs w:val="24"/>
        </w:rPr>
        <w:tab/>
      </w:r>
      <w:r w:rsidR="003A26B2" w:rsidRPr="003A26B2">
        <w:rPr>
          <w:rFonts w:ascii="Book Antiqua" w:eastAsia="Batang" w:hAnsi="Book Antiqua" w:cs="Calibri"/>
          <w:sz w:val="24"/>
          <w:szCs w:val="24"/>
        </w:rPr>
        <w:t xml:space="preserve">Minutes of </w:t>
      </w:r>
      <w:r w:rsidR="003A26B2">
        <w:rPr>
          <w:rFonts w:ascii="Book Antiqua" w:eastAsia="Batang" w:hAnsi="Book Antiqua" w:cs="Calibri"/>
          <w:sz w:val="24"/>
          <w:szCs w:val="24"/>
        </w:rPr>
        <w:t xml:space="preserve">the 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>S</w:t>
      </w:r>
      <w:r w:rsidR="003A26B2">
        <w:rPr>
          <w:rFonts w:ascii="Book Antiqua" w:eastAsia="Batang" w:hAnsi="Book Antiqua" w:cs="Calibri"/>
          <w:sz w:val="24"/>
          <w:szCs w:val="24"/>
        </w:rPr>
        <w:t xml:space="preserve">outh 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>C</w:t>
      </w:r>
      <w:r w:rsidR="003A26B2">
        <w:rPr>
          <w:rFonts w:ascii="Book Antiqua" w:eastAsia="Batang" w:hAnsi="Book Antiqua" w:cs="Calibri"/>
          <w:sz w:val="24"/>
          <w:szCs w:val="24"/>
        </w:rPr>
        <w:t>arolina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 xml:space="preserve"> 911 Advisory Committee Meeting</w:t>
      </w:r>
    </w:p>
    <w:p w:rsidR="00345A19" w:rsidRPr="00302C4E" w:rsidRDefault="00345A19" w:rsidP="00345A19">
      <w:pPr>
        <w:spacing w:after="0" w:line="240" w:lineRule="auto"/>
        <w:rPr>
          <w:rFonts w:ascii="Book Antiqua" w:eastAsia="Batang" w:hAnsi="Book Antiqua" w:cs="Calibri"/>
          <w:sz w:val="24"/>
          <w:szCs w:val="24"/>
        </w:rPr>
      </w:pPr>
    </w:p>
    <w:p w:rsidR="00345A19" w:rsidRPr="00FB1251" w:rsidRDefault="00345A19" w:rsidP="00302C4E">
      <w:pPr>
        <w:spacing w:after="0" w:line="240" w:lineRule="auto"/>
        <w:ind w:left="1440" w:hanging="1440"/>
        <w:rPr>
          <w:rFonts w:ascii="Book Antiqua" w:eastAsia="Batang" w:hAnsi="Book Antiqua" w:cs="Calibri"/>
          <w:sz w:val="24"/>
          <w:szCs w:val="24"/>
        </w:rPr>
      </w:pPr>
      <w:r w:rsidRPr="00302C4E">
        <w:rPr>
          <w:rFonts w:ascii="Book Antiqua" w:eastAsia="Batang" w:hAnsi="Book Antiqua" w:cs="Calibri"/>
          <w:b/>
          <w:sz w:val="24"/>
          <w:szCs w:val="24"/>
        </w:rPr>
        <w:t>A</w:t>
      </w:r>
      <w:r w:rsidR="00302C4E">
        <w:rPr>
          <w:rFonts w:ascii="Book Antiqua" w:eastAsia="Batang" w:hAnsi="Book Antiqua" w:cs="Calibri"/>
          <w:b/>
          <w:sz w:val="24"/>
          <w:szCs w:val="24"/>
        </w:rPr>
        <w:t>ttendees</w:t>
      </w:r>
      <w:r w:rsidRPr="00302C4E">
        <w:rPr>
          <w:rFonts w:ascii="Book Antiqua" w:eastAsia="Batang" w:hAnsi="Book Antiqua" w:cs="Calibri"/>
          <w:sz w:val="24"/>
          <w:szCs w:val="24"/>
        </w:rPr>
        <w:t>:</w:t>
      </w:r>
      <w:r w:rsidR="00302C4E">
        <w:rPr>
          <w:rFonts w:ascii="Book Antiqua" w:eastAsia="Batang" w:hAnsi="Book Antiqua" w:cs="Calibri"/>
          <w:sz w:val="24"/>
          <w:szCs w:val="24"/>
        </w:rPr>
        <w:tab/>
      </w:r>
      <w:r w:rsidR="003A26B2">
        <w:rPr>
          <w:rFonts w:ascii="Book Antiqua" w:eastAsia="Batang" w:hAnsi="Book Antiqua" w:cs="Calibri"/>
          <w:i/>
          <w:sz w:val="24"/>
          <w:szCs w:val="24"/>
        </w:rPr>
        <w:t>Committee</w:t>
      </w:r>
      <w:r w:rsidRPr="00302C4E">
        <w:rPr>
          <w:rFonts w:ascii="Book Antiqua" w:eastAsia="Batang" w:hAnsi="Book Antiqua" w:cs="Calibri"/>
          <w:i/>
          <w:sz w:val="24"/>
          <w:szCs w:val="24"/>
        </w:rPr>
        <w:t xml:space="preserve"> </w:t>
      </w:r>
      <w:r w:rsidRPr="009B399F">
        <w:rPr>
          <w:rFonts w:ascii="Book Antiqua" w:eastAsia="Batang" w:hAnsi="Book Antiqua" w:cs="Calibri"/>
          <w:i/>
          <w:sz w:val="24"/>
          <w:szCs w:val="24"/>
        </w:rPr>
        <w:t>Members</w:t>
      </w:r>
      <w:r w:rsidR="00C0191F">
        <w:rPr>
          <w:rFonts w:ascii="Book Antiqua" w:eastAsia="Batang" w:hAnsi="Book Antiqua" w:cs="Calibri"/>
          <w:i/>
          <w:sz w:val="24"/>
          <w:szCs w:val="24"/>
        </w:rPr>
        <w:t xml:space="preserve"> </w:t>
      </w:r>
      <w:r w:rsidRPr="00302C4E">
        <w:rPr>
          <w:rFonts w:ascii="Book Antiqua" w:eastAsia="Batang" w:hAnsi="Book Antiqua" w:cs="Calibri"/>
          <w:sz w:val="24"/>
          <w:szCs w:val="24"/>
        </w:rPr>
        <w:t xml:space="preserve">– 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 xml:space="preserve">David Morrison – RFA </w:t>
      </w:r>
      <w:r w:rsidR="007F4511">
        <w:rPr>
          <w:rFonts w:ascii="Book Antiqua" w:eastAsia="Batang" w:hAnsi="Book Antiqua" w:cs="Calibri"/>
          <w:sz w:val="24"/>
          <w:szCs w:val="24"/>
        </w:rPr>
        <w:t xml:space="preserve">SC 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 xml:space="preserve">911 </w:t>
      </w:r>
      <w:r w:rsidR="007F4511">
        <w:rPr>
          <w:rFonts w:ascii="Book Antiqua" w:eastAsia="Batang" w:hAnsi="Book Antiqua" w:cs="Calibri"/>
          <w:sz w:val="24"/>
          <w:szCs w:val="24"/>
        </w:rPr>
        <w:t>Program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 xml:space="preserve"> Manager, </w:t>
      </w:r>
      <w:r w:rsidR="00A31732">
        <w:rPr>
          <w:rFonts w:ascii="Book Antiqua" w:eastAsia="Batang" w:hAnsi="Book Antiqua" w:cs="Calibri"/>
          <w:sz w:val="24"/>
          <w:szCs w:val="24"/>
        </w:rPr>
        <w:t xml:space="preserve">Rick Blackwell – PSAP Rep. Greenville County, 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>Dent Adams – Wireless Rep. FTC</w:t>
      </w:r>
      <w:r w:rsidR="00A31732">
        <w:rPr>
          <w:rFonts w:ascii="Book Antiqua" w:eastAsia="Batang" w:hAnsi="Book Antiqua" w:cs="Calibri"/>
          <w:sz w:val="24"/>
          <w:szCs w:val="24"/>
        </w:rPr>
        <w:t>,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 xml:space="preserve"> Ben Spearman – Wireline Rep. </w:t>
      </w:r>
      <w:proofErr w:type="spellStart"/>
      <w:r w:rsidR="003A26B2" w:rsidRPr="003A26B2">
        <w:rPr>
          <w:rFonts w:ascii="Book Antiqua" w:eastAsia="Batang" w:hAnsi="Book Antiqua" w:cs="Calibri"/>
          <w:sz w:val="24"/>
          <w:szCs w:val="24"/>
        </w:rPr>
        <w:t>Comporium</w:t>
      </w:r>
      <w:proofErr w:type="spellEnd"/>
      <w:r w:rsidR="003A26B2" w:rsidRPr="003A26B2">
        <w:rPr>
          <w:rFonts w:ascii="Book Antiqua" w:eastAsia="Batang" w:hAnsi="Book Antiqua" w:cs="Calibri"/>
          <w:sz w:val="24"/>
          <w:szCs w:val="24"/>
        </w:rPr>
        <w:t xml:space="preserve">, Adam DeMars – GIS Expert/RFA, </w:t>
      </w:r>
      <w:r w:rsidR="00152BC0">
        <w:rPr>
          <w:rFonts w:ascii="Book Antiqua" w:eastAsia="Batang" w:hAnsi="Book Antiqua" w:cs="Calibri"/>
          <w:sz w:val="24"/>
          <w:szCs w:val="24"/>
        </w:rPr>
        <w:t>Neil Baxley – PSAP Rep. Beaufort County</w:t>
      </w:r>
      <w:r w:rsidR="00FB1251">
        <w:rPr>
          <w:rFonts w:ascii="Book Antiqua" w:eastAsia="Batang" w:hAnsi="Book Antiqua" w:cs="Calibri"/>
          <w:sz w:val="24"/>
          <w:szCs w:val="24"/>
        </w:rPr>
        <w:t>, Jack Maguire – Consumer Rep.</w:t>
      </w:r>
      <w:r w:rsidR="00A31732">
        <w:rPr>
          <w:rFonts w:ascii="Book Antiqua" w:eastAsia="Batang" w:hAnsi="Book Antiqua" w:cs="Calibri"/>
          <w:sz w:val="24"/>
          <w:szCs w:val="24"/>
        </w:rPr>
        <w:t>,</w:t>
      </w:r>
      <w:r w:rsidR="00FB1251">
        <w:rPr>
          <w:rFonts w:ascii="Book Antiqua" w:eastAsia="Batang" w:hAnsi="Book Antiqua" w:cs="Calibri"/>
          <w:sz w:val="24"/>
          <w:szCs w:val="24"/>
        </w:rPr>
        <w:t xml:space="preserve"> Tommy Paradise – </w:t>
      </w:r>
      <w:r w:rsidR="003720D1">
        <w:rPr>
          <w:rFonts w:ascii="Book Antiqua" w:eastAsia="Batang" w:hAnsi="Book Antiqua" w:cs="Calibri"/>
          <w:sz w:val="24"/>
          <w:szCs w:val="24"/>
        </w:rPr>
        <w:t>Edgefield County Administrator</w:t>
      </w:r>
      <w:r w:rsidR="00CB4E40">
        <w:rPr>
          <w:rFonts w:ascii="Book Antiqua" w:eastAsia="Batang" w:hAnsi="Book Antiqua" w:cs="Calibri"/>
          <w:sz w:val="24"/>
          <w:szCs w:val="24"/>
        </w:rPr>
        <w:t>, Misty Wise – RFA Appointee</w:t>
      </w:r>
      <w:r w:rsidR="00B415CA">
        <w:rPr>
          <w:rFonts w:ascii="Book Antiqua" w:eastAsia="Batang" w:hAnsi="Book Antiqua" w:cs="Calibri"/>
          <w:sz w:val="24"/>
          <w:szCs w:val="24"/>
        </w:rPr>
        <w:t>, Mike Flynn – PSAP Rep. Spartanburg County</w:t>
      </w:r>
      <w:r w:rsidR="00152BC0">
        <w:rPr>
          <w:rFonts w:ascii="Book Antiqua" w:eastAsia="Batang" w:hAnsi="Book Antiqua" w:cs="Calibri"/>
          <w:sz w:val="24"/>
          <w:szCs w:val="24"/>
        </w:rPr>
        <w:t xml:space="preserve">.  </w:t>
      </w:r>
      <w:r w:rsidR="003A26B2" w:rsidRPr="003A26B2">
        <w:rPr>
          <w:rFonts w:ascii="Book Antiqua" w:eastAsia="Batang" w:hAnsi="Book Antiqua" w:cs="Calibri"/>
          <w:i/>
          <w:sz w:val="24"/>
          <w:szCs w:val="24"/>
        </w:rPr>
        <w:t xml:space="preserve">Staff – 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>Paul Athey – RFA Division Director</w:t>
      </w:r>
      <w:r w:rsidR="00CB4E40">
        <w:rPr>
          <w:rFonts w:ascii="Book Antiqua" w:eastAsia="Batang" w:hAnsi="Book Antiqua" w:cs="Calibri"/>
          <w:sz w:val="24"/>
          <w:szCs w:val="24"/>
        </w:rPr>
        <w:t>, Amy Simson – RFA SC</w:t>
      </w:r>
      <w:r w:rsidR="0038092F">
        <w:rPr>
          <w:rFonts w:ascii="Book Antiqua" w:eastAsia="Batang" w:hAnsi="Book Antiqua" w:cs="Calibri"/>
          <w:sz w:val="24"/>
          <w:szCs w:val="24"/>
        </w:rPr>
        <w:t xml:space="preserve"> </w:t>
      </w:r>
      <w:r w:rsidR="00CB4E40">
        <w:rPr>
          <w:rFonts w:ascii="Book Antiqua" w:eastAsia="Batang" w:hAnsi="Book Antiqua" w:cs="Calibri"/>
          <w:sz w:val="24"/>
          <w:szCs w:val="24"/>
        </w:rPr>
        <w:t>911 Program Coordinator</w:t>
      </w:r>
      <w:r w:rsidR="00146F81">
        <w:rPr>
          <w:rFonts w:ascii="Book Antiqua" w:eastAsia="Batang" w:hAnsi="Book Antiqua" w:cs="Calibri"/>
          <w:sz w:val="24"/>
          <w:szCs w:val="24"/>
        </w:rPr>
        <w:t>.</w:t>
      </w:r>
      <w:r w:rsidR="003A26B2" w:rsidRPr="003A26B2">
        <w:rPr>
          <w:rFonts w:ascii="Book Antiqua" w:eastAsia="Batang" w:hAnsi="Book Antiqua" w:cs="Calibri"/>
          <w:i/>
          <w:sz w:val="24"/>
          <w:szCs w:val="24"/>
        </w:rPr>
        <w:t xml:space="preserve">  </w:t>
      </w:r>
      <w:r w:rsidR="00FB1251" w:rsidRPr="00FB1251">
        <w:rPr>
          <w:rFonts w:ascii="Book Antiqua" w:eastAsia="Batang" w:hAnsi="Book Antiqua" w:cs="Calibri"/>
          <w:i/>
          <w:sz w:val="24"/>
          <w:szCs w:val="24"/>
        </w:rPr>
        <w:t>Phone</w:t>
      </w:r>
      <w:r w:rsidR="00FB1251">
        <w:rPr>
          <w:rFonts w:ascii="Book Antiqua" w:eastAsia="Batang" w:hAnsi="Book Antiqua" w:cs="Calibri"/>
          <w:sz w:val="24"/>
          <w:szCs w:val="24"/>
        </w:rPr>
        <w:t xml:space="preserve"> </w:t>
      </w:r>
      <w:r w:rsidR="00FB1251" w:rsidRPr="003A26B2">
        <w:rPr>
          <w:rFonts w:ascii="Book Antiqua" w:eastAsia="Batang" w:hAnsi="Book Antiqua" w:cs="Calibri"/>
          <w:i/>
          <w:sz w:val="24"/>
          <w:szCs w:val="24"/>
        </w:rPr>
        <w:t>Guests</w:t>
      </w:r>
      <w:r w:rsidR="00FB1251">
        <w:rPr>
          <w:rFonts w:ascii="Book Antiqua" w:eastAsia="Batang" w:hAnsi="Book Antiqua" w:cs="Calibri"/>
          <w:i/>
          <w:sz w:val="24"/>
          <w:szCs w:val="24"/>
        </w:rPr>
        <w:t xml:space="preserve"> – </w:t>
      </w:r>
      <w:r w:rsidR="00EF26E1">
        <w:rPr>
          <w:rFonts w:ascii="Book Antiqua" w:eastAsia="Batang" w:hAnsi="Book Antiqua" w:cs="Calibri"/>
          <w:sz w:val="24"/>
          <w:szCs w:val="24"/>
        </w:rPr>
        <w:t xml:space="preserve">Elaine Golden, </w:t>
      </w:r>
      <w:r w:rsidR="00A31732">
        <w:rPr>
          <w:rFonts w:ascii="Book Antiqua" w:eastAsia="Batang" w:hAnsi="Book Antiqua" w:cs="Calibri"/>
          <w:sz w:val="24"/>
          <w:szCs w:val="24"/>
        </w:rPr>
        <w:t xml:space="preserve">Allen Brandon, Grady Sharpe, Jason </w:t>
      </w:r>
      <w:proofErr w:type="spellStart"/>
      <w:r w:rsidR="00A31732">
        <w:rPr>
          <w:rFonts w:ascii="Book Antiqua" w:eastAsia="Batang" w:hAnsi="Book Antiqua" w:cs="Calibri"/>
          <w:sz w:val="24"/>
          <w:szCs w:val="24"/>
        </w:rPr>
        <w:t>Eckenstein</w:t>
      </w:r>
      <w:proofErr w:type="spellEnd"/>
      <w:r w:rsidR="00A31732">
        <w:rPr>
          <w:rFonts w:ascii="Book Antiqua" w:eastAsia="Batang" w:hAnsi="Book Antiqua" w:cs="Calibri"/>
          <w:sz w:val="24"/>
          <w:szCs w:val="24"/>
        </w:rPr>
        <w:t xml:space="preserve">, Stephen </w:t>
      </w:r>
      <w:proofErr w:type="spellStart"/>
      <w:r w:rsidR="00A31732">
        <w:rPr>
          <w:rFonts w:ascii="Book Antiqua" w:eastAsia="Batang" w:hAnsi="Book Antiqua" w:cs="Calibri"/>
          <w:sz w:val="24"/>
          <w:szCs w:val="24"/>
        </w:rPr>
        <w:t>Blackwelder</w:t>
      </w:r>
      <w:proofErr w:type="spellEnd"/>
      <w:r w:rsidR="00A31732">
        <w:rPr>
          <w:rFonts w:ascii="Book Antiqua" w:eastAsia="Batang" w:hAnsi="Book Antiqua" w:cs="Calibri"/>
          <w:sz w:val="24"/>
          <w:szCs w:val="24"/>
        </w:rPr>
        <w:t xml:space="preserve">, Chimere Myers, Brandon Peeler, </w:t>
      </w:r>
      <w:r w:rsidR="00EF26E1">
        <w:rPr>
          <w:rFonts w:ascii="Book Antiqua" w:eastAsia="Batang" w:hAnsi="Book Antiqua" w:cs="Calibri"/>
          <w:sz w:val="24"/>
          <w:szCs w:val="24"/>
        </w:rPr>
        <w:t xml:space="preserve">Dana Tarlton, Mark Grady, James McLeod, Jeff </w:t>
      </w:r>
      <w:proofErr w:type="spellStart"/>
      <w:r w:rsidR="00EF26E1">
        <w:rPr>
          <w:rFonts w:ascii="Book Antiqua" w:eastAsia="Batang" w:hAnsi="Book Antiqua" w:cs="Calibri"/>
          <w:sz w:val="24"/>
          <w:szCs w:val="24"/>
        </w:rPr>
        <w:t>Holshouser</w:t>
      </w:r>
      <w:proofErr w:type="spellEnd"/>
      <w:r w:rsidR="00EF26E1">
        <w:rPr>
          <w:rFonts w:ascii="Book Antiqua" w:eastAsia="Batang" w:hAnsi="Book Antiqua" w:cs="Calibri"/>
          <w:sz w:val="24"/>
          <w:szCs w:val="24"/>
        </w:rPr>
        <w:t xml:space="preserve">, </w:t>
      </w:r>
      <w:proofErr w:type="spellStart"/>
      <w:r w:rsidR="00EF26E1">
        <w:rPr>
          <w:rFonts w:ascii="Book Antiqua" w:eastAsia="Batang" w:hAnsi="Book Antiqua" w:cs="Calibri"/>
          <w:sz w:val="24"/>
          <w:szCs w:val="24"/>
        </w:rPr>
        <w:t>Suszanne</w:t>
      </w:r>
      <w:proofErr w:type="spellEnd"/>
      <w:r w:rsidR="00EF26E1">
        <w:rPr>
          <w:rFonts w:ascii="Book Antiqua" w:eastAsia="Batang" w:hAnsi="Book Antiqua" w:cs="Calibri"/>
          <w:sz w:val="24"/>
          <w:szCs w:val="24"/>
        </w:rPr>
        <w:t xml:space="preserve"> Cook, Jeff Francis, Bob Sabin</w:t>
      </w:r>
      <w:r w:rsidR="00FB1251">
        <w:rPr>
          <w:rFonts w:ascii="Book Antiqua" w:eastAsia="Batang" w:hAnsi="Book Antiqua" w:cs="Calibri"/>
          <w:sz w:val="24"/>
          <w:szCs w:val="24"/>
        </w:rPr>
        <w:t>.</w:t>
      </w:r>
    </w:p>
    <w:p w:rsidR="00302C4E" w:rsidRPr="00302C4E" w:rsidRDefault="00302C4E" w:rsidP="00302C4E">
      <w:pPr>
        <w:spacing w:after="0" w:line="240" w:lineRule="auto"/>
        <w:rPr>
          <w:rFonts w:ascii="Book Antiqua" w:eastAsia="Batang" w:hAnsi="Book Antiqua" w:cs="Calibri"/>
          <w:sz w:val="24"/>
          <w:szCs w:val="24"/>
        </w:rPr>
      </w:pPr>
    </w:p>
    <w:p w:rsidR="00345A19" w:rsidRPr="00A24A5E" w:rsidRDefault="00FB1251" w:rsidP="00A24A5E">
      <w:pPr>
        <w:pStyle w:val="Heading1"/>
        <w:rPr>
          <w:rFonts w:ascii="Book Antiqua" w:eastAsia="Batang" w:hAnsi="Book Antiqua"/>
          <w:color w:val="000000" w:themeColor="text1"/>
          <w:sz w:val="24"/>
          <w:szCs w:val="24"/>
        </w:rPr>
      </w:pPr>
      <w:r>
        <w:rPr>
          <w:rFonts w:ascii="Book Antiqua" w:eastAsia="Batang" w:hAnsi="Book Antiqua"/>
          <w:color w:val="000000" w:themeColor="text1"/>
          <w:sz w:val="24"/>
          <w:szCs w:val="24"/>
        </w:rPr>
        <w:t>Rick Blackwell</w:t>
      </w:r>
      <w:r w:rsidR="00345A19" w:rsidRPr="00A24A5E">
        <w:rPr>
          <w:rFonts w:ascii="Book Antiqua" w:eastAsia="Batang" w:hAnsi="Book Antiqua"/>
          <w:color w:val="000000" w:themeColor="text1"/>
          <w:sz w:val="24"/>
          <w:szCs w:val="24"/>
        </w:rPr>
        <w:t xml:space="preserve"> called the meeting to order</w:t>
      </w:r>
      <w:r w:rsidR="00E3441A" w:rsidRPr="00A24A5E">
        <w:rPr>
          <w:rFonts w:ascii="Book Antiqua" w:eastAsia="Batang" w:hAnsi="Book Antiqua"/>
          <w:color w:val="000000" w:themeColor="text1"/>
          <w:sz w:val="24"/>
          <w:szCs w:val="24"/>
        </w:rPr>
        <w:t xml:space="preserve"> at </w:t>
      </w:r>
      <w:r w:rsidR="00910DD8">
        <w:rPr>
          <w:rFonts w:ascii="Book Antiqua" w:eastAsia="Batang" w:hAnsi="Book Antiqua"/>
          <w:color w:val="000000" w:themeColor="text1"/>
          <w:sz w:val="24"/>
          <w:szCs w:val="24"/>
        </w:rPr>
        <w:t>10</w:t>
      </w:r>
      <w:r w:rsidR="003C3FAC" w:rsidRPr="00A24A5E">
        <w:rPr>
          <w:rFonts w:ascii="Book Antiqua" w:eastAsia="Batang" w:hAnsi="Book Antiqua"/>
          <w:color w:val="000000" w:themeColor="text1"/>
          <w:sz w:val="24"/>
          <w:szCs w:val="24"/>
        </w:rPr>
        <w:t>:</w:t>
      </w:r>
      <w:r w:rsidR="00910DD8">
        <w:rPr>
          <w:rFonts w:ascii="Book Antiqua" w:eastAsia="Batang" w:hAnsi="Book Antiqua"/>
          <w:color w:val="000000" w:themeColor="text1"/>
          <w:sz w:val="24"/>
          <w:szCs w:val="24"/>
        </w:rPr>
        <w:t>00a</w:t>
      </w:r>
      <w:r w:rsidR="003C3FAC" w:rsidRPr="00A24A5E">
        <w:rPr>
          <w:rFonts w:ascii="Book Antiqua" w:eastAsia="Batang" w:hAnsi="Book Antiqua"/>
          <w:color w:val="000000" w:themeColor="text1"/>
          <w:sz w:val="24"/>
          <w:szCs w:val="24"/>
        </w:rPr>
        <w:t>m.</w:t>
      </w:r>
    </w:p>
    <w:p w:rsidR="00345A19" w:rsidRPr="00A24A5E" w:rsidRDefault="00FB1251" w:rsidP="00A24A5E">
      <w:pPr>
        <w:pStyle w:val="Heading1"/>
        <w:ind w:left="720" w:hanging="720"/>
        <w:rPr>
          <w:rFonts w:ascii="Book Antiqua" w:eastAsia="Batang" w:hAnsi="Book Antiqua"/>
          <w:color w:val="000000" w:themeColor="text1"/>
          <w:sz w:val="24"/>
          <w:szCs w:val="24"/>
        </w:rPr>
      </w:pPr>
      <w:r>
        <w:rPr>
          <w:rFonts w:ascii="Book Antiqua" w:eastAsia="Times New Roman" w:hAnsi="Book Antiqua"/>
          <w:color w:val="000000" w:themeColor="text1"/>
          <w:sz w:val="24"/>
          <w:szCs w:val="24"/>
        </w:rPr>
        <w:t>Rick Blackwell</w:t>
      </w:r>
      <w:r w:rsidR="00E60686" w:rsidRPr="00A24A5E">
        <w:rPr>
          <w:rFonts w:ascii="Book Antiqua" w:eastAsia="Times New Roman" w:hAnsi="Book Antiqua"/>
          <w:color w:val="000000" w:themeColor="text1"/>
          <w:sz w:val="24"/>
          <w:szCs w:val="24"/>
        </w:rPr>
        <w:t xml:space="preserve"> presented the </w:t>
      </w:r>
      <w:r w:rsidR="00EF26E1">
        <w:rPr>
          <w:rFonts w:ascii="Book Antiqua" w:eastAsia="Times New Roman" w:hAnsi="Book Antiqua"/>
          <w:color w:val="000000" w:themeColor="text1"/>
          <w:sz w:val="24"/>
          <w:szCs w:val="24"/>
        </w:rPr>
        <w:t>December 17</w:t>
      </w:r>
      <w:r w:rsidR="00EF26E1" w:rsidRPr="00EF26E1">
        <w:rPr>
          <w:rFonts w:ascii="Book Antiqua" w:eastAsia="Times New Roman" w:hAnsi="Book Antiqua"/>
          <w:color w:val="000000" w:themeColor="text1"/>
          <w:sz w:val="24"/>
          <w:szCs w:val="24"/>
          <w:vertAlign w:val="superscript"/>
        </w:rPr>
        <w:t>th</w:t>
      </w:r>
      <w:r w:rsidR="00B415CA">
        <w:rPr>
          <w:rFonts w:ascii="Book Antiqua" w:eastAsia="Times New Roman" w:hAnsi="Book Antiqua"/>
          <w:color w:val="000000" w:themeColor="text1"/>
          <w:sz w:val="24"/>
          <w:szCs w:val="24"/>
        </w:rPr>
        <w:t>,</w:t>
      </w:r>
      <w:r w:rsidR="00D6582A">
        <w:rPr>
          <w:rFonts w:ascii="Book Antiqua" w:eastAsia="Times New Roman" w:hAnsi="Book Antiqua"/>
          <w:color w:val="000000" w:themeColor="text1"/>
          <w:sz w:val="24"/>
          <w:szCs w:val="24"/>
        </w:rPr>
        <w:t xml:space="preserve"> 201</w:t>
      </w:r>
      <w:r w:rsidR="00C94012">
        <w:rPr>
          <w:rFonts w:ascii="Book Antiqua" w:eastAsia="Times New Roman" w:hAnsi="Book Antiqua"/>
          <w:color w:val="000000" w:themeColor="text1"/>
          <w:sz w:val="24"/>
          <w:szCs w:val="24"/>
        </w:rPr>
        <w:t>9</w:t>
      </w:r>
      <w:r w:rsidR="00D6582A">
        <w:rPr>
          <w:rFonts w:ascii="Book Antiqua" w:eastAsia="Times New Roman" w:hAnsi="Book Antiqua"/>
          <w:color w:val="000000" w:themeColor="text1"/>
          <w:sz w:val="24"/>
          <w:szCs w:val="24"/>
        </w:rPr>
        <w:t xml:space="preserve"> </w:t>
      </w:r>
      <w:r w:rsidR="00E60686" w:rsidRPr="00A24A5E">
        <w:rPr>
          <w:rFonts w:ascii="Book Antiqua" w:eastAsia="Times New Roman" w:hAnsi="Book Antiqua"/>
          <w:color w:val="000000" w:themeColor="text1"/>
          <w:sz w:val="24"/>
          <w:szCs w:val="24"/>
        </w:rPr>
        <w:t xml:space="preserve">meeting minutes with the </w:t>
      </w:r>
      <w:r w:rsidR="0038092F">
        <w:rPr>
          <w:rFonts w:ascii="Book Antiqua" w:eastAsia="Times New Roman" w:hAnsi="Book Antiqua"/>
          <w:color w:val="000000" w:themeColor="text1"/>
          <w:sz w:val="24"/>
          <w:szCs w:val="24"/>
        </w:rPr>
        <w:t>m</w:t>
      </w:r>
      <w:r w:rsidR="00E60686" w:rsidRPr="00A24A5E">
        <w:rPr>
          <w:rFonts w:ascii="Book Antiqua" w:eastAsia="Times New Roman" w:hAnsi="Book Antiqua"/>
          <w:color w:val="000000" w:themeColor="text1"/>
          <w:sz w:val="24"/>
          <w:szCs w:val="24"/>
        </w:rPr>
        <w:t xml:space="preserve">embers and asked if any </w:t>
      </w:r>
      <w:r w:rsidR="00450C38">
        <w:rPr>
          <w:rFonts w:ascii="Book Antiqua" w:eastAsia="Times New Roman" w:hAnsi="Book Antiqua"/>
          <w:color w:val="000000" w:themeColor="text1"/>
          <w:sz w:val="24"/>
          <w:szCs w:val="24"/>
        </w:rPr>
        <w:t>m</w:t>
      </w:r>
      <w:r w:rsidR="00E60686" w:rsidRPr="00A24A5E">
        <w:rPr>
          <w:rFonts w:ascii="Book Antiqua" w:eastAsia="Times New Roman" w:hAnsi="Book Antiqua"/>
          <w:color w:val="000000" w:themeColor="text1"/>
          <w:sz w:val="24"/>
          <w:szCs w:val="24"/>
        </w:rPr>
        <w:t>ember</w:t>
      </w:r>
      <w:r w:rsidR="00345A19" w:rsidRPr="00A24A5E">
        <w:rPr>
          <w:rFonts w:ascii="Book Antiqua" w:eastAsia="Batang" w:hAnsi="Book Antiqua"/>
          <w:color w:val="000000" w:themeColor="text1"/>
          <w:sz w:val="24"/>
          <w:szCs w:val="24"/>
        </w:rPr>
        <w:t xml:space="preserve"> </w:t>
      </w:r>
      <w:r w:rsidR="00E60686" w:rsidRPr="00A24A5E">
        <w:rPr>
          <w:rFonts w:ascii="Book Antiqua" w:eastAsia="Batang" w:hAnsi="Book Antiqua"/>
          <w:color w:val="000000" w:themeColor="text1"/>
          <w:sz w:val="24"/>
          <w:szCs w:val="24"/>
        </w:rPr>
        <w:t xml:space="preserve">had edits or questions.  </w:t>
      </w:r>
      <w:r w:rsidR="00EF26E1">
        <w:rPr>
          <w:rFonts w:ascii="Book Antiqua" w:eastAsia="Batang" w:hAnsi="Book Antiqua"/>
          <w:color w:val="000000" w:themeColor="text1"/>
          <w:sz w:val="24"/>
          <w:szCs w:val="24"/>
        </w:rPr>
        <w:t>Neil Baxley</w:t>
      </w:r>
      <w:r w:rsidR="00910DD8" w:rsidRPr="00910DD8">
        <w:rPr>
          <w:rFonts w:ascii="Book Antiqua" w:eastAsia="Batang" w:hAnsi="Book Antiqua"/>
          <w:color w:val="000000" w:themeColor="text1"/>
          <w:sz w:val="24"/>
          <w:szCs w:val="24"/>
        </w:rPr>
        <w:t xml:space="preserve"> made a motion to approve the minutes</w:t>
      </w:r>
      <w:r w:rsidR="00077B8E">
        <w:rPr>
          <w:rFonts w:ascii="Book Antiqua" w:eastAsia="Batang" w:hAnsi="Book Antiqua"/>
          <w:color w:val="000000" w:themeColor="text1"/>
          <w:sz w:val="24"/>
          <w:szCs w:val="24"/>
        </w:rPr>
        <w:t xml:space="preserve">. </w:t>
      </w:r>
      <w:r w:rsidR="00910DD8" w:rsidRPr="00910DD8">
        <w:rPr>
          <w:rFonts w:ascii="Book Antiqua" w:eastAsia="Batang" w:hAnsi="Book Antiqua"/>
          <w:color w:val="000000" w:themeColor="text1"/>
          <w:sz w:val="24"/>
          <w:szCs w:val="24"/>
        </w:rPr>
        <w:t xml:space="preserve"> </w:t>
      </w:r>
      <w:r w:rsidR="00B415CA">
        <w:rPr>
          <w:rFonts w:ascii="Book Antiqua" w:eastAsia="Batang" w:hAnsi="Book Antiqua"/>
          <w:color w:val="000000" w:themeColor="text1"/>
          <w:sz w:val="24"/>
          <w:szCs w:val="24"/>
        </w:rPr>
        <w:t>Mi</w:t>
      </w:r>
      <w:r w:rsidR="00EF26E1">
        <w:rPr>
          <w:rFonts w:ascii="Book Antiqua" w:eastAsia="Batang" w:hAnsi="Book Antiqua"/>
          <w:color w:val="000000" w:themeColor="text1"/>
          <w:sz w:val="24"/>
          <w:szCs w:val="24"/>
        </w:rPr>
        <w:t>ke Flynn</w:t>
      </w:r>
      <w:r w:rsidR="000A5C38">
        <w:rPr>
          <w:rFonts w:ascii="Book Antiqua" w:eastAsia="Batang" w:hAnsi="Book Antiqua"/>
          <w:color w:val="000000" w:themeColor="text1"/>
          <w:sz w:val="24"/>
          <w:szCs w:val="24"/>
        </w:rPr>
        <w:t xml:space="preserve"> </w:t>
      </w:r>
      <w:r w:rsidR="00077B8E">
        <w:rPr>
          <w:rFonts w:ascii="Book Antiqua" w:eastAsia="Batang" w:hAnsi="Book Antiqua"/>
          <w:color w:val="000000" w:themeColor="text1"/>
          <w:sz w:val="24"/>
          <w:szCs w:val="24"/>
        </w:rPr>
        <w:t xml:space="preserve">seconded </w:t>
      </w:r>
      <w:r w:rsidR="00910DD8" w:rsidRPr="00910DD8">
        <w:rPr>
          <w:rFonts w:ascii="Book Antiqua" w:eastAsia="Batang" w:hAnsi="Book Antiqua"/>
          <w:color w:val="000000" w:themeColor="text1"/>
          <w:sz w:val="24"/>
          <w:szCs w:val="24"/>
        </w:rPr>
        <w:t>the motion.  All members voted aye in favor</w:t>
      </w:r>
      <w:r w:rsidR="00077B8E">
        <w:rPr>
          <w:rFonts w:ascii="Book Antiqua" w:eastAsia="Batang" w:hAnsi="Book Antiqua"/>
          <w:color w:val="000000" w:themeColor="text1"/>
          <w:sz w:val="24"/>
          <w:szCs w:val="24"/>
        </w:rPr>
        <w:t>,</w:t>
      </w:r>
      <w:r w:rsidR="00910DD8" w:rsidRPr="00910DD8">
        <w:rPr>
          <w:rFonts w:ascii="Book Antiqua" w:eastAsia="Batang" w:hAnsi="Book Antiqua"/>
          <w:color w:val="000000" w:themeColor="text1"/>
          <w:sz w:val="24"/>
          <w:szCs w:val="24"/>
        </w:rPr>
        <w:t xml:space="preserve"> and </w:t>
      </w:r>
      <w:r w:rsidR="009B1960">
        <w:rPr>
          <w:rFonts w:ascii="Book Antiqua" w:eastAsia="Batang" w:hAnsi="Book Antiqua"/>
          <w:color w:val="000000" w:themeColor="text1"/>
          <w:sz w:val="24"/>
          <w:szCs w:val="24"/>
        </w:rPr>
        <w:t>Rick Blackwell</w:t>
      </w:r>
      <w:r w:rsidR="00E60686" w:rsidRPr="00A24A5E">
        <w:rPr>
          <w:rFonts w:ascii="Book Antiqua" w:eastAsia="Batang" w:hAnsi="Book Antiqua"/>
          <w:color w:val="000000" w:themeColor="text1"/>
          <w:sz w:val="24"/>
          <w:szCs w:val="24"/>
        </w:rPr>
        <w:t xml:space="preserve"> </w:t>
      </w:r>
      <w:r w:rsidR="00365BFF" w:rsidRPr="00A24A5E">
        <w:rPr>
          <w:rFonts w:ascii="Book Antiqua" w:eastAsia="Batang" w:hAnsi="Book Antiqua"/>
          <w:color w:val="000000" w:themeColor="text1"/>
          <w:sz w:val="24"/>
          <w:szCs w:val="24"/>
        </w:rPr>
        <w:t>declared</w:t>
      </w:r>
      <w:r w:rsidR="00E60686" w:rsidRPr="00A24A5E">
        <w:rPr>
          <w:rFonts w:ascii="Book Antiqua" w:eastAsia="Batang" w:hAnsi="Book Antiqua"/>
          <w:color w:val="000000" w:themeColor="text1"/>
          <w:sz w:val="24"/>
          <w:szCs w:val="24"/>
        </w:rPr>
        <w:t xml:space="preserve"> the minutes approved as </w:t>
      </w:r>
      <w:r w:rsidR="003C3FAC" w:rsidRPr="00A24A5E">
        <w:rPr>
          <w:rFonts w:ascii="Book Antiqua" w:eastAsia="Batang" w:hAnsi="Book Antiqua"/>
          <w:color w:val="000000" w:themeColor="text1"/>
          <w:sz w:val="24"/>
          <w:szCs w:val="24"/>
        </w:rPr>
        <w:t>written</w:t>
      </w:r>
      <w:r w:rsidR="00E60686" w:rsidRPr="00A24A5E">
        <w:rPr>
          <w:rFonts w:ascii="Book Antiqua" w:eastAsia="Batang" w:hAnsi="Book Antiqua"/>
          <w:color w:val="000000" w:themeColor="text1"/>
          <w:sz w:val="24"/>
          <w:szCs w:val="24"/>
        </w:rPr>
        <w:t xml:space="preserve">.  </w:t>
      </w:r>
      <w:r w:rsidR="005E13D2" w:rsidRPr="00A24A5E">
        <w:rPr>
          <w:rFonts w:ascii="Book Antiqua" w:eastAsia="Batang" w:hAnsi="Book Antiqua"/>
          <w:i/>
          <w:color w:val="000000" w:themeColor="text1"/>
          <w:sz w:val="24"/>
          <w:szCs w:val="24"/>
        </w:rPr>
        <w:t>(See attached)</w:t>
      </w:r>
    </w:p>
    <w:p w:rsidR="00832B7C" w:rsidRPr="00832B7C" w:rsidRDefault="009B1960" w:rsidP="00832B7C">
      <w:pPr>
        <w:pStyle w:val="Heading1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R</w:t>
      </w:r>
      <w:r w:rsidR="00EF26E1">
        <w:rPr>
          <w:rFonts w:ascii="Book Antiqua" w:hAnsi="Book Antiqua"/>
          <w:color w:val="000000" w:themeColor="text1"/>
          <w:sz w:val="24"/>
          <w:szCs w:val="24"/>
        </w:rPr>
        <w:t>eimbursement Time Limits</w:t>
      </w:r>
    </w:p>
    <w:p w:rsidR="001A2622" w:rsidRPr="001A2622" w:rsidRDefault="00EF26E1" w:rsidP="00D85C49">
      <w:pPr>
        <w:pStyle w:val="ListParagraph"/>
        <w:numPr>
          <w:ilvl w:val="1"/>
          <w:numId w:val="9"/>
        </w:numPr>
        <w:ind w:left="1440" w:hanging="720"/>
        <w:rPr>
          <w:rFonts w:ascii="Book Antiqua" w:hAnsi="Book Antiqua"/>
          <w:color w:val="000000" w:themeColor="text1"/>
          <w:sz w:val="24"/>
          <w:szCs w:val="24"/>
        </w:rPr>
      </w:pPr>
      <w:bookmarkStart w:id="1" w:name="_Hlk26865890"/>
      <w:r>
        <w:rPr>
          <w:rFonts w:ascii="Book Antiqua" w:eastAsia="Batang" w:hAnsi="Book Antiqua" w:cstheme="majorBidi"/>
          <w:color w:val="000000" w:themeColor="text1"/>
          <w:sz w:val="24"/>
          <w:szCs w:val="24"/>
        </w:rPr>
        <w:t>Rick Blackwell asked D</w:t>
      </w:r>
      <w:r w:rsidR="009B1960" w:rsidRPr="009B1960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avid Morrison </w:t>
      </w:r>
      <w:r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to start the discussion.  David </w:t>
      </w:r>
      <w:r w:rsidR="0038092F">
        <w:rPr>
          <w:rFonts w:ascii="Book Antiqua" w:eastAsia="Batang" w:hAnsi="Book Antiqua" w:cstheme="majorBidi"/>
          <w:color w:val="000000" w:themeColor="text1"/>
          <w:sz w:val="24"/>
          <w:szCs w:val="24"/>
        </w:rPr>
        <w:t>stated</w:t>
      </w:r>
      <w:r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</w:t>
      </w:r>
      <w:r w:rsidR="0038092F">
        <w:rPr>
          <w:rFonts w:ascii="Book Antiqua" w:eastAsia="Batang" w:hAnsi="Book Antiqua" w:cstheme="majorBidi"/>
          <w:color w:val="000000" w:themeColor="text1"/>
          <w:sz w:val="24"/>
          <w:szCs w:val="24"/>
        </w:rPr>
        <w:t>prior</w:t>
      </w:r>
      <w:r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committee</w:t>
      </w:r>
      <w:r w:rsidR="0038092F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members</w:t>
      </w:r>
      <w:r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</w:t>
      </w:r>
      <w:r w:rsidR="0038092F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had </w:t>
      </w:r>
      <w:r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discussed </w:t>
      </w:r>
      <w:r w:rsidR="0061609D">
        <w:rPr>
          <w:rFonts w:ascii="Book Antiqua" w:eastAsia="Batang" w:hAnsi="Book Antiqua" w:cstheme="majorBidi"/>
          <w:color w:val="000000" w:themeColor="text1"/>
          <w:sz w:val="24"/>
          <w:szCs w:val="24"/>
        </w:rPr>
        <w:t>this topic often</w:t>
      </w:r>
      <w:r w:rsidR="0038092F">
        <w:rPr>
          <w:rFonts w:ascii="Book Antiqua" w:eastAsia="Batang" w:hAnsi="Book Antiqua" w:cstheme="majorBidi"/>
          <w:color w:val="000000" w:themeColor="text1"/>
          <w:sz w:val="24"/>
          <w:szCs w:val="24"/>
        </w:rPr>
        <w:t>;</w:t>
      </w:r>
      <w:r w:rsidR="0061609D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however, </w:t>
      </w:r>
      <w:r w:rsidR="0038092F">
        <w:rPr>
          <w:rFonts w:ascii="Book Antiqua" w:eastAsia="Batang" w:hAnsi="Book Antiqua" w:cstheme="majorBidi"/>
          <w:color w:val="000000" w:themeColor="text1"/>
          <w:sz w:val="24"/>
          <w:szCs w:val="24"/>
        </w:rPr>
        <w:t>no formal documentation was established</w:t>
      </w:r>
      <w:r w:rsidR="0061609D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.  A policy is needed to encourage PSAP’s to submit cost recoveries on a regular </w:t>
      </w:r>
      <w:r w:rsidR="00E87732">
        <w:rPr>
          <w:rFonts w:ascii="Book Antiqua" w:eastAsia="Batang" w:hAnsi="Book Antiqua" w:cstheme="majorBidi"/>
          <w:color w:val="000000" w:themeColor="text1"/>
          <w:sz w:val="24"/>
          <w:szCs w:val="24"/>
        </w:rPr>
        <w:t>schedule</w:t>
      </w:r>
      <w:r w:rsidR="0038092F">
        <w:rPr>
          <w:rFonts w:ascii="Book Antiqua" w:eastAsia="Batang" w:hAnsi="Book Antiqua" w:cstheme="majorBidi"/>
          <w:color w:val="000000" w:themeColor="text1"/>
          <w:sz w:val="24"/>
          <w:szCs w:val="24"/>
        </w:rPr>
        <w:t>.  A</w:t>
      </w:r>
      <w:r w:rsidR="00B224E2">
        <w:rPr>
          <w:rFonts w:ascii="Book Antiqua" w:eastAsia="Batang" w:hAnsi="Book Antiqua" w:cstheme="majorBidi"/>
          <w:color w:val="000000" w:themeColor="text1"/>
          <w:sz w:val="24"/>
          <w:szCs w:val="24"/>
        </w:rPr>
        <w:t>dditionally, this would enable</w:t>
      </w:r>
      <w:r w:rsidR="0061609D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RFA </w:t>
      </w:r>
      <w:r w:rsidR="0038092F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to more accurately forecast expenditures in </w:t>
      </w:r>
      <w:r w:rsidR="00B224E2">
        <w:rPr>
          <w:rFonts w:ascii="Book Antiqua" w:eastAsia="Batang" w:hAnsi="Book Antiqua" w:cstheme="majorBidi"/>
          <w:color w:val="000000" w:themeColor="text1"/>
          <w:sz w:val="24"/>
          <w:szCs w:val="24"/>
        </w:rPr>
        <w:t>the fiscal model</w:t>
      </w:r>
      <w:r w:rsidR="0038092F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moving forward</w:t>
      </w:r>
      <w:r w:rsidR="00B224E2">
        <w:rPr>
          <w:rFonts w:ascii="Book Antiqua" w:eastAsia="Batang" w:hAnsi="Book Antiqua" w:cstheme="majorBidi"/>
          <w:color w:val="000000" w:themeColor="text1"/>
          <w:sz w:val="24"/>
          <w:szCs w:val="24"/>
        </w:rPr>
        <w:t>.</w:t>
      </w:r>
      <w:bookmarkEnd w:id="1"/>
      <w:r w:rsidR="001A2622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 </w:t>
      </w:r>
    </w:p>
    <w:p w:rsidR="00A636E0" w:rsidRPr="008C5382" w:rsidRDefault="00E87732" w:rsidP="00D85C49">
      <w:pPr>
        <w:pStyle w:val="ListParagraph"/>
        <w:numPr>
          <w:ilvl w:val="1"/>
          <w:numId w:val="9"/>
        </w:numPr>
        <w:ind w:left="1440" w:hanging="720"/>
        <w:rPr>
          <w:rFonts w:ascii="Book Antiqua" w:hAnsi="Book Antiqua"/>
          <w:sz w:val="24"/>
          <w:szCs w:val="24"/>
        </w:rPr>
      </w:pPr>
      <w:r>
        <w:rPr>
          <w:rFonts w:ascii="Book Antiqua" w:eastAsia="Batang" w:hAnsi="Book Antiqua" w:cstheme="majorBidi"/>
          <w:color w:val="000000" w:themeColor="text1"/>
          <w:sz w:val="24"/>
          <w:szCs w:val="24"/>
        </w:rPr>
        <w:t>Committee members Neil Baxley, Mike Flynn, and Tommy Paradise recommended a cap of two years</w:t>
      </w:r>
      <w:r w:rsidR="00C96085">
        <w:rPr>
          <w:rFonts w:ascii="Book Antiqua" w:eastAsia="Batang" w:hAnsi="Book Antiqua" w:cstheme="majorBidi"/>
          <w:color w:val="000000" w:themeColor="text1"/>
          <w:sz w:val="24"/>
          <w:szCs w:val="24"/>
        </w:rPr>
        <w:t>.</w:t>
      </w:r>
      <w:r w:rsidR="00A8666B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Allen Brandon mentioned that often </w:t>
      </w:r>
      <w:r w:rsidR="0038092F">
        <w:rPr>
          <w:rFonts w:ascii="Book Antiqua" w:eastAsia="Batang" w:hAnsi="Book Antiqua" w:cstheme="majorBidi"/>
          <w:color w:val="000000" w:themeColor="text1"/>
          <w:sz w:val="24"/>
          <w:szCs w:val="24"/>
        </w:rPr>
        <w:t>with</w:t>
      </w:r>
      <w:r w:rsidR="00977A98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a given project, </w:t>
      </w:r>
      <w:r w:rsidR="00A8666B">
        <w:rPr>
          <w:rFonts w:ascii="Book Antiqua" w:eastAsia="Batang" w:hAnsi="Book Antiqua" w:cstheme="majorBidi"/>
          <w:color w:val="000000" w:themeColor="text1"/>
          <w:sz w:val="24"/>
          <w:szCs w:val="24"/>
        </w:rPr>
        <w:t>situatio</w:t>
      </w:r>
      <w:r w:rsidR="00977A98">
        <w:rPr>
          <w:rFonts w:ascii="Book Antiqua" w:eastAsia="Batang" w:hAnsi="Book Antiqua" w:cstheme="majorBidi"/>
          <w:color w:val="000000" w:themeColor="text1"/>
          <w:sz w:val="24"/>
          <w:szCs w:val="24"/>
        </w:rPr>
        <w:t>n</w:t>
      </w:r>
      <w:r w:rsidR="0038092F">
        <w:rPr>
          <w:rFonts w:ascii="Book Antiqua" w:eastAsia="Batang" w:hAnsi="Book Antiqua" w:cstheme="majorBidi"/>
          <w:color w:val="000000" w:themeColor="text1"/>
          <w:sz w:val="24"/>
          <w:szCs w:val="24"/>
        </w:rPr>
        <w:t>s</w:t>
      </w:r>
      <w:r w:rsidR="00A8666B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with vendor</w:t>
      </w:r>
      <w:r w:rsidR="0038092F">
        <w:rPr>
          <w:rFonts w:ascii="Book Antiqua" w:eastAsia="Batang" w:hAnsi="Book Antiqua" w:cstheme="majorBidi"/>
          <w:color w:val="000000" w:themeColor="text1"/>
          <w:sz w:val="24"/>
          <w:szCs w:val="24"/>
        </w:rPr>
        <w:t>s</w:t>
      </w:r>
      <w:r w:rsidR="00A8666B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</w:t>
      </w:r>
      <w:r w:rsidR="0038092F">
        <w:rPr>
          <w:rFonts w:ascii="Book Antiqua" w:eastAsia="Batang" w:hAnsi="Book Antiqua" w:cstheme="majorBidi"/>
          <w:color w:val="000000" w:themeColor="text1"/>
          <w:sz w:val="24"/>
          <w:szCs w:val="24"/>
        </w:rPr>
        <w:t>may</w:t>
      </w:r>
      <w:r w:rsidR="00977A98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arise </w:t>
      </w:r>
      <w:r w:rsidR="0038092F">
        <w:rPr>
          <w:rFonts w:ascii="Book Antiqua" w:eastAsia="Batang" w:hAnsi="Book Antiqua" w:cstheme="majorBidi"/>
          <w:color w:val="000000" w:themeColor="text1"/>
          <w:sz w:val="24"/>
          <w:szCs w:val="24"/>
        </w:rPr>
        <w:t>beyond</w:t>
      </w:r>
      <w:r w:rsidR="00977A98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the PSAP’s control, </w:t>
      </w:r>
      <w:r w:rsidR="0038092F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and these </w:t>
      </w:r>
      <w:r w:rsidR="00977A98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extenuating circumstances could potentially extend the timeline </w:t>
      </w:r>
      <w:r w:rsidR="0038092F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for submitting reimbursements </w:t>
      </w:r>
      <w:r w:rsidR="00977A98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beyond </w:t>
      </w:r>
      <w:r w:rsidR="0038092F">
        <w:rPr>
          <w:rFonts w:ascii="Book Antiqua" w:eastAsia="Batang" w:hAnsi="Book Antiqua" w:cstheme="majorBidi"/>
          <w:color w:val="000000" w:themeColor="text1"/>
          <w:sz w:val="24"/>
          <w:szCs w:val="24"/>
        </w:rPr>
        <w:t>two years</w:t>
      </w:r>
      <w:r w:rsidR="00977A98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.  </w:t>
      </w:r>
      <w:r w:rsidR="0038092F" w:rsidRPr="008C5382">
        <w:rPr>
          <w:rFonts w:ascii="Book Antiqua" w:eastAsia="Batang" w:hAnsi="Book Antiqua" w:cstheme="majorBidi"/>
          <w:sz w:val="24"/>
          <w:szCs w:val="24"/>
        </w:rPr>
        <w:t>Further d</w:t>
      </w:r>
      <w:r w:rsidR="00C96085" w:rsidRPr="008C5382">
        <w:rPr>
          <w:rFonts w:ascii="Book Antiqua" w:eastAsia="Batang" w:hAnsi="Book Antiqua" w:cstheme="majorBidi"/>
          <w:sz w:val="24"/>
          <w:szCs w:val="24"/>
        </w:rPr>
        <w:t xml:space="preserve">iscussion was </w:t>
      </w:r>
      <w:r w:rsidR="0038092F" w:rsidRPr="008C5382">
        <w:rPr>
          <w:rFonts w:ascii="Book Antiqua" w:eastAsia="Batang" w:hAnsi="Book Antiqua" w:cstheme="majorBidi"/>
          <w:sz w:val="24"/>
          <w:szCs w:val="24"/>
        </w:rPr>
        <w:t>held regarding</w:t>
      </w:r>
      <w:r w:rsidR="00C96085" w:rsidRPr="008C5382">
        <w:rPr>
          <w:rFonts w:ascii="Book Antiqua" w:eastAsia="Batang" w:hAnsi="Book Antiqua" w:cstheme="majorBidi"/>
          <w:sz w:val="24"/>
          <w:szCs w:val="24"/>
        </w:rPr>
        <w:t xml:space="preserve"> </w:t>
      </w:r>
      <w:r w:rsidR="0038092F" w:rsidRPr="008C5382">
        <w:rPr>
          <w:rFonts w:ascii="Book Antiqua" w:eastAsia="Batang" w:hAnsi="Book Antiqua" w:cstheme="majorBidi"/>
          <w:sz w:val="24"/>
          <w:szCs w:val="24"/>
        </w:rPr>
        <w:t>use of</w:t>
      </w:r>
      <w:r w:rsidR="00C96085" w:rsidRPr="008C5382">
        <w:rPr>
          <w:rFonts w:ascii="Book Antiqua" w:eastAsia="Batang" w:hAnsi="Book Antiqua" w:cstheme="majorBidi"/>
          <w:sz w:val="24"/>
          <w:szCs w:val="24"/>
        </w:rPr>
        <w:t xml:space="preserve"> the actual payment date and not the project start date to </w:t>
      </w:r>
      <w:r w:rsidR="0038092F" w:rsidRPr="008C5382">
        <w:rPr>
          <w:rFonts w:ascii="Book Antiqua" w:eastAsia="Batang" w:hAnsi="Book Antiqua" w:cstheme="majorBidi"/>
          <w:sz w:val="24"/>
          <w:szCs w:val="24"/>
        </w:rPr>
        <w:t>avoid these dilemmas</w:t>
      </w:r>
      <w:r w:rsidR="00C96085" w:rsidRPr="008C5382">
        <w:rPr>
          <w:rFonts w:ascii="Book Antiqua" w:eastAsia="Batang" w:hAnsi="Book Antiqua" w:cstheme="majorBidi"/>
          <w:sz w:val="24"/>
          <w:szCs w:val="24"/>
        </w:rPr>
        <w:t xml:space="preserve">.  </w:t>
      </w:r>
    </w:p>
    <w:p w:rsidR="003917A1" w:rsidRPr="003917A1" w:rsidRDefault="0038092F" w:rsidP="00D85C49">
      <w:pPr>
        <w:pStyle w:val="ListParagraph"/>
        <w:numPr>
          <w:ilvl w:val="1"/>
          <w:numId w:val="9"/>
        </w:numPr>
        <w:ind w:left="1440" w:hanging="720"/>
        <w:rPr>
          <w:rFonts w:ascii="Book Antiqua" w:hAnsi="Book Antiqua"/>
          <w:color w:val="000000" w:themeColor="text1"/>
          <w:sz w:val="24"/>
          <w:szCs w:val="24"/>
        </w:rPr>
      </w:pPr>
      <w:r w:rsidRPr="008C5382">
        <w:rPr>
          <w:rFonts w:ascii="Book Antiqua" w:eastAsia="Batang" w:hAnsi="Book Antiqua" w:cstheme="majorBidi"/>
          <w:sz w:val="24"/>
          <w:szCs w:val="24"/>
        </w:rPr>
        <w:t>C</w:t>
      </w:r>
      <w:r w:rsidR="00A8666B" w:rsidRPr="008C5382">
        <w:rPr>
          <w:rFonts w:ascii="Book Antiqua" w:eastAsia="Batang" w:hAnsi="Book Antiqua" w:cstheme="majorBidi"/>
          <w:sz w:val="24"/>
          <w:szCs w:val="24"/>
        </w:rPr>
        <w:t xml:space="preserve">ommittee members </w:t>
      </w:r>
      <w:r w:rsidRPr="008C5382">
        <w:rPr>
          <w:rFonts w:ascii="Book Antiqua" w:eastAsia="Batang" w:hAnsi="Book Antiqua" w:cstheme="majorBidi"/>
          <w:sz w:val="24"/>
          <w:szCs w:val="24"/>
        </w:rPr>
        <w:t>further discussed</w:t>
      </w:r>
      <w:r w:rsidR="00A8666B" w:rsidRPr="008C5382">
        <w:rPr>
          <w:rFonts w:ascii="Book Antiqua" w:eastAsia="Batang" w:hAnsi="Book Antiqua" w:cstheme="majorBidi"/>
          <w:sz w:val="24"/>
          <w:szCs w:val="24"/>
        </w:rPr>
        <w:t xml:space="preserve"> the </w:t>
      </w:r>
      <w:r w:rsidRPr="008C5382">
        <w:rPr>
          <w:rFonts w:ascii="Book Antiqua" w:eastAsia="Batang" w:hAnsi="Book Antiqua" w:cstheme="majorBidi"/>
          <w:sz w:val="24"/>
          <w:szCs w:val="24"/>
        </w:rPr>
        <w:t xml:space="preserve">policy’s </w:t>
      </w:r>
      <w:r w:rsidR="00A8666B" w:rsidRPr="008C5382">
        <w:rPr>
          <w:rFonts w:ascii="Book Antiqua" w:eastAsia="Batang" w:hAnsi="Book Antiqua" w:cstheme="majorBidi"/>
          <w:sz w:val="24"/>
          <w:szCs w:val="24"/>
        </w:rPr>
        <w:t>effective date</w:t>
      </w:r>
      <w:r w:rsidR="00C96085" w:rsidRPr="008C5382">
        <w:rPr>
          <w:rFonts w:ascii="Book Antiqua" w:eastAsia="Batang" w:hAnsi="Book Antiqua" w:cstheme="majorBidi"/>
          <w:sz w:val="24"/>
          <w:szCs w:val="24"/>
        </w:rPr>
        <w:t xml:space="preserve">.  David Morrison </w:t>
      </w:r>
      <w:r w:rsidR="00541EEB" w:rsidRPr="008C5382">
        <w:rPr>
          <w:rFonts w:ascii="Book Antiqua" w:eastAsia="Batang" w:hAnsi="Book Antiqua" w:cstheme="majorBidi"/>
          <w:sz w:val="24"/>
          <w:szCs w:val="24"/>
        </w:rPr>
        <w:t xml:space="preserve">suggested setting a date that would give delinquent PSAPs a window of time to catch up on any </w:t>
      </w:r>
      <w:r w:rsidR="008C5382" w:rsidRPr="008C5382">
        <w:rPr>
          <w:rFonts w:ascii="Book Antiqua" w:eastAsia="Batang" w:hAnsi="Book Antiqua" w:cstheme="majorBidi"/>
          <w:sz w:val="24"/>
          <w:szCs w:val="24"/>
        </w:rPr>
        <w:t xml:space="preserve">pending </w:t>
      </w:r>
      <w:r w:rsidR="00541EEB" w:rsidRPr="008C5382">
        <w:rPr>
          <w:rFonts w:ascii="Book Antiqua" w:eastAsia="Batang" w:hAnsi="Book Antiqua" w:cstheme="majorBidi"/>
          <w:sz w:val="24"/>
          <w:szCs w:val="24"/>
        </w:rPr>
        <w:t>reimbursements</w:t>
      </w:r>
      <w:r w:rsidR="00C96085" w:rsidRPr="008C5382">
        <w:rPr>
          <w:rFonts w:ascii="Book Antiqua" w:eastAsia="Batang" w:hAnsi="Book Antiqua" w:cstheme="majorBidi"/>
          <w:sz w:val="24"/>
          <w:szCs w:val="24"/>
        </w:rPr>
        <w:t xml:space="preserve">.  </w:t>
      </w:r>
      <w:r w:rsidR="008C5382">
        <w:rPr>
          <w:rFonts w:ascii="Book Antiqua" w:eastAsia="Batang" w:hAnsi="Book Antiqua" w:cstheme="majorBidi"/>
          <w:color w:val="000000" w:themeColor="text1"/>
          <w:sz w:val="24"/>
          <w:szCs w:val="24"/>
        </w:rPr>
        <w:t>Members</w:t>
      </w:r>
      <w:r w:rsidR="003917A1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encouraged feedback from the PSAP community over the next month as RFA drafts the new policy.  </w:t>
      </w:r>
    </w:p>
    <w:p w:rsidR="0041378B" w:rsidRPr="009B1960" w:rsidRDefault="003917A1" w:rsidP="00D85C49">
      <w:pPr>
        <w:pStyle w:val="ListParagraph"/>
        <w:numPr>
          <w:ilvl w:val="1"/>
          <w:numId w:val="9"/>
        </w:numPr>
        <w:ind w:left="1440" w:hanging="720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eastAsia="Batang" w:hAnsi="Book Antiqua" w:cstheme="majorBidi"/>
          <w:color w:val="000000" w:themeColor="text1"/>
          <w:sz w:val="24"/>
          <w:szCs w:val="24"/>
        </w:rPr>
        <w:lastRenderedPageBreak/>
        <w:t>Ultimately</w:t>
      </w:r>
      <w:r w:rsidR="008C5382">
        <w:rPr>
          <w:rFonts w:ascii="Book Antiqua" w:eastAsia="Batang" w:hAnsi="Book Antiqua" w:cstheme="majorBidi"/>
          <w:color w:val="000000" w:themeColor="text1"/>
          <w:sz w:val="24"/>
          <w:szCs w:val="24"/>
        </w:rPr>
        <w:t>, the committee</w:t>
      </w:r>
      <w:r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decided RFA </w:t>
      </w:r>
      <w:r w:rsidR="008C5382">
        <w:rPr>
          <w:rFonts w:ascii="Book Antiqua" w:eastAsia="Batang" w:hAnsi="Book Antiqua" w:cstheme="majorBidi"/>
          <w:color w:val="000000" w:themeColor="text1"/>
          <w:sz w:val="24"/>
          <w:szCs w:val="24"/>
        </w:rPr>
        <w:t>would</w:t>
      </w:r>
      <w:r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draft the policy and distribute it to the committee for their review prior to voting on the issue at the next committee meeting in March.</w:t>
      </w:r>
      <w:r w:rsidR="00A636E0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     </w:t>
      </w:r>
      <w:r w:rsidR="001A2622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 </w:t>
      </w:r>
      <w:r w:rsidR="00B415CA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 </w:t>
      </w:r>
      <w:r w:rsidR="009B1960" w:rsidRPr="009B1960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 </w:t>
      </w:r>
      <w:r w:rsidR="00A32565" w:rsidRPr="009B1960">
        <w:rPr>
          <w:rFonts w:ascii="Book Antiqua" w:eastAsia="Batang" w:hAnsi="Book Antiqua" w:cs="Calibri"/>
          <w:bCs/>
          <w:sz w:val="24"/>
          <w:szCs w:val="24"/>
        </w:rPr>
        <w:t xml:space="preserve">  </w:t>
      </w:r>
      <w:r w:rsidR="00254AEE" w:rsidRPr="009B1960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</w:p>
    <w:p w:rsidR="0041240D" w:rsidRPr="0041240D" w:rsidRDefault="003917A1" w:rsidP="00A71E90">
      <w:pPr>
        <w:pStyle w:val="Heading1"/>
        <w:rPr>
          <w:rFonts w:ascii="Book Antiqua" w:eastAsia="Batang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New Cost Recovery List</w:t>
      </w:r>
    </w:p>
    <w:p w:rsidR="00471351" w:rsidRDefault="003917A1" w:rsidP="003B040A">
      <w:pPr>
        <w:pStyle w:val="ListParagraph"/>
        <w:numPr>
          <w:ilvl w:val="1"/>
          <w:numId w:val="22"/>
        </w:numPr>
        <w:ind w:hanging="720"/>
        <w:rPr>
          <w:rFonts w:ascii="Book Antiqua" w:eastAsia="Batang" w:hAnsi="Book Antiqua" w:cstheme="majorBidi"/>
          <w:color w:val="000000" w:themeColor="text1"/>
          <w:sz w:val="24"/>
          <w:szCs w:val="24"/>
        </w:rPr>
      </w:pPr>
      <w:r>
        <w:rPr>
          <w:rFonts w:ascii="Book Antiqua" w:eastAsia="Batang" w:hAnsi="Book Antiqua" w:cstheme="majorBidi"/>
          <w:color w:val="000000" w:themeColor="text1"/>
          <w:sz w:val="24"/>
          <w:szCs w:val="24"/>
        </w:rPr>
        <w:t>The new cost recovery list was distributed to the PSAP community in December and again after the holiday season</w:t>
      </w:r>
      <w:r w:rsidR="008C5382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with feedback requested</w:t>
      </w:r>
      <w:r w:rsidR="00A67CF5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.  </w:t>
      </w:r>
      <w:r w:rsidR="008C5382">
        <w:rPr>
          <w:rFonts w:ascii="Book Antiqua" w:eastAsia="Batang" w:hAnsi="Book Antiqua" w:cstheme="majorBidi"/>
          <w:color w:val="000000" w:themeColor="text1"/>
          <w:sz w:val="24"/>
          <w:szCs w:val="24"/>
        </w:rPr>
        <w:t>Response was limited to</w:t>
      </w:r>
      <w:r w:rsidR="00A67CF5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a few </w:t>
      </w:r>
      <w:r w:rsidR="008C5382">
        <w:rPr>
          <w:rFonts w:ascii="Book Antiqua" w:eastAsia="Batang" w:hAnsi="Book Antiqua" w:cstheme="majorBidi"/>
          <w:color w:val="000000" w:themeColor="text1"/>
          <w:sz w:val="24"/>
          <w:szCs w:val="24"/>
        </w:rPr>
        <w:t>requests to add</w:t>
      </w:r>
      <w:r w:rsidR="00A67CF5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new items to the list which would require </w:t>
      </w:r>
      <w:r w:rsidR="008C5382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committee </w:t>
      </w:r>
      <w:r w:rsidR="00A67CF5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discussion and a vote to approve any </w:t>
      </w:r>
      <w:r w:rsidR="008C5382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such </w:t>
      </w:r>
      <w:r w:rsidR="00A67CF5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additions to the </w:t>
      </w:r>
      <w:r w:rsidR="008C5382">
        <w:rPr>
          <w:rFonts w:ascii="Book Antiqua" w:eastAsia="Batang" w:hAnsi="Book Antiqua" w:cstheme="majorBidi"/>
          <w:color w:val="000000" w:themeColor="text1"/>
          <w:sz w:val="24"/>
          <w:szCs w:val="24"/>
        </w:rPr>
        <w:t>cost recovery list</w:t>
      </w:r>
      <w:r w:rsidR="00A67CF5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.   </w:t>
      </w:r>
      <w:r w:rsidR="005C349A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 </w:t>
      </w:r>
    </w:p>
    <w:p w:rsidR="003B7854" w:rsidRPr="006512BE" w:rsidRDefault="001B40BE" w:rsidP="006512BE">
      <w:pPr>
        <w:pStyle w:val="ListParagraph"/>
        <w:numPr>
          <w:ilvl w:val="1"/>
          <w:numId w:val="22"/>
        </w:numPr>
        <w:ind w:hanging="720"/>
        <w:rPr>
          <w:rFonts w:ascii="Book Antiqua" w:eastAsia="Batang" w:hAnsi="Book Antiqua" w:cstheme="majorBidi"/>
          <w:color w:val="000000" w:themeColor="text1"/>
          <w:sz w:val="24"/>
          <w:szCs w:val="24"/>
        </w:rPr>
      </w:pPr>
      <w:r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Neil Baxley made the motion to adopt the new cost recovery list as presented; Tommy Paradise seconded the motion.  All members voted aye in favor, and </w:t>
      </w:r>
      <w:r w:rsidR="00C423F2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Rick Blackwell </w:t>
      </w:r>
      <w:r>
        <w:rPr>
          <w:rFonts w:ascii="Book Antiqua" w:eastAsia="Batang" w:hAnsi="Book Antiqua" w:cstheme="majorBidi"/>
          <w:color w:val="000000" w:themeColor="text1"/>
          <w:sz w:val="24"/>
          <w:szCs w:val="24"/>
        </w:rPr>
        <w:t>declared the list approved.</w:t>
      </w:r>
      <w:r w:rsidR="00F84C95" w:rsidRPr="006512BE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   </w:t>
      </w:r>
    </w:p>
    <w:p w:rsidR="004A340B" w:rsidRDefault="001B40BE" w:rsidP="00A24A5E">
      <w:pPr>
        <w:pStyle w:val="Heading1"/>
        <w:rPr>
          <w:rFonts w:ascii="Book Antiqua" w:eastAsia="Batang" w:hAnsi="Book Antiqua"/>
          <w:bCs/>
          <w:color w:val="000000" w:themeColor="text1"/>
          <w:sz w:val="24"/>
          <w:szCs w:val="24"/>
        </w:rPr>
      </w:pPr>
      <w:r>
        <w:rPr>
          <w:rFonts w:ascii="Book Antiqua" w:eastAsia="Batang" w:hAnsi="Book Antiqua"/>
          <w:bCs/>
          <w:color w:val="000000" w:themeColor="text1"/>
          <w:sz w:val="24"/>
          <w:szCs w:val="24"/>
        </w:rPr>
        <w:t>Meeting Schedule</w:t>
      </w:r>
    </w:p>
    <w:p w:rsidR="00CB4DB0" w:rsidRPr="00CB4DB0" w:rsidRDefault="001B40BE" w:rsidP="00377A6F">
      <w:pPr>
        <w:pStyle w:val="ListParagraph"/>
        <w:numPr>
          <w:ilvl w:val="1"/>
          <w:numId w:val="25"/>
        </w:numPr>
        <w:spacing w:after="0"/>
        <w:ind w:left="1440" w:hanging="720"/>
        <w:rPr>
          <w:rFonts w:ascii="Book Antiqua" w:hAnsi="Book Antiqua"/>
          <w:sz w:val="24"/>
          <w:szCs w:val="24"/>
        </w:rPr>
      </w:pPr>
      <w:r>
        <w:rPr>
          <w:rFonts w:ascii="Book Antiqua" w:eastAsia="Batang" w:hAnsi="Book Antiqua" w:cstheme="majorBidi"/>
          <w:color w:val="000000" w:themeColor="text1"/>
          <w:sz w:val="24"/>
          <w:szCs w:val="24"/>
        </w:rPr>
        <w:t>The statute does</w:t>
      </w:r>
      <w:r w:rsidR="005858F6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not specify a required frequency for committee meetings</w:t>
      </w:r>
      <w:r>
        <w:rPr>
          <w:rFonts w:ascii="Book Antiqua" w:eastAsia="Batang" w:hAnsi="Book Antiqua" w:cstheme="majorBidi"/>
          <w:color w:val="000000" w:themeColor="text1"/>
          <w:sz w:val="24"/>
          <w:szCs w:val="24"/>
        </w:rPr>
        <w:t>.  RFA asked for the committee’</w:t>
      </w:r>
      <w:r w:rsidR="003254E5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s thoughts on creating a policy </w:t>
      </w:r>
      <w:r w:rsidR="005858F6">
        <w:rPr>
          <w:rFonts w:ascii="Book Antiqua" w:eastAsia="Batang" w:hAnsi="Book Antiqua" w:cstheme="majorBidi"/>
          <w:color w:val="000000" w:themeColor="text1"/>
          <w:sz w:val="24"/>
          <w:szCs w:val="24"/>
        </w:rPr>
        <w:t>specifying the</w:t>
      </w:r>
      <w:r w:rsidR="003254E5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number of meetings </w:t>
      </w:r>
      <w:r w:rsidR="005858F6">
        <w:rPr>
          <w:rFonts w:ascii="Book Antiqua" w:eastAsia="Batang" w:hAnsi="Book Antiqua" w:cstheme="majorBidi"/>
          <w:color w:val="000000" w:themeColor="text1"/>
          <w:sz w:val="24"/>
          <w:szCs w:val="24"/>
        </w:rPr>
        <w:t>required annually</w:t>
      </w:r>
      <w:r w:rsidR="003254E5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.  This policy would include the number of meetings </w:t>
      </w:r>
      <w:r w:rsidR="005858F6">
        <w:rPr>
          <w:rFonts w:ascii="Book Antiqua" w:eastAsia="Batang" w:hAnsi="Book Antiqua" w:cstheme="majorBidi"/>
          <w:color w:val="000000" w:themeColor="text1"/>
          <w:sz w:val="24"/>
          <w:szCs w:val="24"/>
        </w:rPr>
        <w:t>that would be required</w:t>
      </w:r>
      <w:r w:rsidR="003254E5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in person, and the remainder </w:t>
      </w:r>
      <w:r w:rsidR="005858F6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could </w:t>
      </w:r>
      <w:r w:rsidR="003254E5">
        <w:rPr>
          <w:rFonts w:ascii="Book Antiqua" w:eastAsia="Batang" w:hAnsi="Book Antiqua" w:cstheme="majorBidi"/>
          <w:color w:val="000000" w:themeColor="text1"/>
          <w:sz w:val="24"/>
          <w:szCs w:val="24"/>
        </w:rPr>
        <w:t>be held via GoToMeeting as was done for today’s meeting.  Rick Blackwell asked for the committee’s input</w:t>
      </w:r>
      <w:r w:rsidR="005858F6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. </w:t>
      </w:r>
      <w:r w:rsidR="003254E5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Misty Wise stated with respect to travel, as well as from a time perspective, that she would support such a policy. </w:t>
      </w:r>
    </w:p>
    <w:p w:rsidR="00345A19" w:rsidRPr="00596C6A" w:rsidRDefault="00CB4DB0" w:rsidP="00596C6A">
      <w:pPr>
        <w:pStyle w:val="ListParagraph"/>
        <w:numPr>
          <w:ilvl w:val="1"/>
          <w:numId w:val="25"/>
        </w:numPr>
        <w:spacing w:after="0"/>
        <w:ind w:left="1440" w:hanging="720"/>
        <w:rPr>
          <w:rFonts w:ascii="Book Antiqua" w:hAnsi="Book Antiqua"/>
          <w:sz w:val="24"/>
          <w:szCs w:val="24"/>
        </w:rPr>
      </w:pPr>
      <w:r w:rsidRPr="00CB4DB0">
        <w:rPr>
          <w:rFonts w:ascii="Book Antiqua" w:hAnsi="Book Antiqua"/>
          <w:sz w:val="24"/>
          <w:szCs w:val="24"/>
        </w:rPr>
        <w:t>Due to technical</w:t>
      </w:r>
      <w:r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difficulties, the conference call connection was lost.</w:t>
      </w:r>
    </w:p>
    <w:p w:rsidR="00596C6A" w:rsidRDefault="00596C6A" w:rsidP="00596C6A">
      <w:pPr>
        <w:pStyle w:val="ListParagraph"/>
        <w:numPr>
          <w:ilvl w:val="1"/>
          <w:numId w:val="25"/>
        </w:numPr>
        <w:spacing w:after="0"/>
        <w:ind w:left="1440"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Chairman Blackwell emailed at 10:41am that Neil Baxley made the motion to adjourn, Tommy Paradise seconded the motion and the meeting was adjourned at 10:29am.</w:t>
      </w:r>
    </w:p>
    <w:p w:rsidR="00596C6A" w:rsidRPr="00596C6A" w:rsidRDefault="00596C6A" w:rsidP="00596C6A">
      <w:pPr>
        <w:spacing w:after="0"/>
        <w:ind w:left="720"/>
        <w:rPr>
          <w:rFonts w:ascii="Book Antiqua" w:hAnsi="Book Antiqua"/>
          <w:sz w:val="24"/>
          <w:szCs w:val="24"/>
        </w:rPr>
      </w:pPr>
    </w:p>
    <w:p w:rsidR="00345A19" w:rsidRPr="00A24A5E" w:rsidRDefault="00345A19" w:rsidP="00A551B1">
      <w:pPr>
        <w:spacing w:after="120" w:line="240" w:lineRule="auto"/>
        <w:ind w:left="720"/>
        <w:rPr>
          <w:rFonts w:ascii="Book Antiqua" w:eastAsia="Batang" w:hAnsi="Book Antiqua" w:cs="Calibri"/>
          <w:color w:val="000000" w:themeColor="text1"/>
          <w:sz w:val="24"/>
          <w:szCs w:val="24"/>
        </w:rPr>
      </w:pPr>
      <w:r w:rsidRPr="00A24A5E">
        <w:rPr>
          <w:rFonts w:ascii="Book Antiqua" w:eastAsia="Batang" w:hAnsi="Book Antiqua" w:cs="Calibri"/>
          <w:color w:val="000000" w:themeColor="text1"/>
          <w:sz w:val="24"/>
          <w:szCs w:val="24"/>
        </w:rPr>
        <w:t xml:space="preserve">Attachments:  Agenda, Meeting Materials </w:t>
      </w:r>
    </w:p>
    <w:p w:rsidR="00345A19" w:rsidRPr="00A24A5E" w:rsidRDefault="00345A19" w:rsidP="00345A19">
      <w:pPr>
        <w:spacing w:after="0" w:line="240" w:lineRule="auto"/>
        <w:ind w:firstLine="720"/>
        <w:rPr>
          <w:rFonts w:ascii="Book Antiqua" w:eastAsia="Batang" w:hAnsi="Book Antiqua" w:cs="Calibri"/>
          <w:color w:val="000000" w:themeColor="text1"/>
          <w:sz w:val="24"/>
          <w:szCs w:val="24"/>
        </w:rPr>
      </w:pPr>
      <w:r w:rsidRPr="00A24A5E">
        <w:rPr>
          <w:rFonts w:ascii="Book Antiqua" w:eastAsia="Batang" w:hAnsi="Book Antiqua" w:cs="Calibri"/>
          <w:color w:val="000000" w:themeColor="text1"/>
          <w:sz w:val="24"/>
          <w:szCs w:val="24"/>
        </w:rPr>
        <w:t>Public Notice of this meeting was posted at</w:t>
      </w:r>
      <w:r w:rsidRPr="00A65558">
        <w:rPr>
          <w:rFonts w:ascii="Book Antiqua" w:eastAsia="Batang" w:hAnsi="Book Antiqua" w:cs="Calibri"/>
          <w:color w:val="000000" w:themeColor="text1"/>
          <w:sz w:val="24"/>
          <w:szCs w:val="24"/>
        </w:rPr>
        <w:t xml:space="preserve">:  </w:t>
      </w:r>
      <w:hyperlink r:id="rId8" w:history="1">
        <w:r w:rsidR="00A65558" w:rsidRPr="00A65558">
          <w:rPr>
            <w:rStyle w:val="Hyperlink"/>
            <w:rFonts w:ascii="Book Antiqua" w:hAnsi="Book Antiqua" w:cs="Calibri"/>
            <w:sz w:val="24"/>
            <w:szCs w:val="24"/>
          </w:rPr>
          <w:t>http://rfa.sc.gov/e911</w:t>
        </w:r>
      </w:hyperlink>
    </w:p>
    <w:p w:rsidR="00345A19" w:rsidRPr="00A24A5E" w:rsidRDefault="00345A19" w:rsidP="00345A19">
      <w:pPr>
        <w:spacing w:after="0" w:line="240" w:lineRule="auto"/>
        <w:ind w:firstLine="720"/>
        <w:rPr>
          <w:rFonts w:ascii="Book Antiqua" w:eastAsia="Batang" w:hAnsi="Book Antiqua" w:cs="Calibri"/>
          <w:color w:val="000000" w:themeColor="text1"/>
          <w:sz w:val="24"/>
          <w:szCs w:val="24"/>
        </w:rPr>
      </w:pPr>
    </w:p>
    <w:p w:rsidR="00345A19" w:rsidRPr="00A24A5E" w:rsidRDefault="00345A19" w:rsidP="00926E53">
      <w:pPr>
        <w:spacing w:after="120" w:line="240" w:lineRule="auto"/>
        <w:rPr>
          <w:rFonts w:ascii="Book Antiqua" w:eastAsia="Batang" w:hAnsi="Book Antiqua" w:cs="Calibri"/>
          <w:color w:val="000000" w:themeColor="text1"/>
          <w:sz w:val="24"/>
          <w:szCs w:val="24"/>
        </w:rPr>
      </w:pPr>
      <w:r w:rsidRPr="00A24A5E">
        <w:rPr>
          <w:rFonts w:ascii="Book Antiqua" w:eastAsia="Batang" w:hAnsi="Book Antiqua" w:cs="Calibri"/>
          <w:color w:val="000000" w:themeColor="text1"/>
          <w:sz w:val="24"/>
          <w:szCs w:val="24"/>
        </w:rPr>
        <w:tab/>
        <w:t>These minutes were approved on ___________________.</w:t>
      </w:r>
    </w:p>
    <w:p w:rsidR="00345A19" w:rsidRPr="00A24A5E" w:rsidRDefault="005E13D2" w:rsidP="00345A19">
      <w:pPr>
        <w:spacing w:after="0" w:line="240" w:lineRule="auto"/>
        <w:ind w:firstLine="720"/>
        <w:rPr>
          <w:rFonts w:ascii="Book Antiqua" w:eastAsia="Batang" w:hAnsi="Book Antiqua" w:cs="Calibri"/>
          <w:color w:val="000000" w:themeColor="text1"/>
          <w:sz w:val="24"/>
          <w:szCs w:val="24"/>
        </w:rPr>
      </w:pPr>
      <w:r>
        <w:rPr>
          <w:rFonts w:ascii="Book Antiqua" w:eastAsia="Batang" w:hAnsi="Book Antiqua" w:cs="Calibri"/>
          <w:color w:val="000000" w:themeColor="text1"/>
          <w:sz w:val="24"/>
          <w:szCs w:val="24"/>
        </w:rPr>
        <w:t>Amy Simpson</w:t>
      </w:r>
      <w:r w:rsidR="00926E53" w:rsidRPr="00A24A5E">
        <w:rPr>
          <w:rFonts w:ascii="Book Antiqua" w:eastAsia="Batang" w:hAnsi="Book Antiqua" w:cs="Calibri"/>
          <w:color w:val="000000" w:themeColor="text1"/>
          <w:sz w:val="24"/>
          <w:szCs w:val="24"/>
        </w:rPr>
        <w:t xml:space="preserve"> _____________________________</w:t>
      </w:r>
    </w:p>
    <w:sectPr w:rsidR="00345A19" w:rsidRPr="00A24A5E" w:rsidSect="00926E53">
      <w:footerReference w:type="default" r:id="rId9"/>
      <w:footerReference w:type="first" r:id="rId10"/>
      <w:pgSz w:w="12240" w:h="15840"/>
      <w:pgMar w:top="720" w:right="720" w:bottom="432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390" w:rsidRDefault="00774390" w:rsidP="00455A4D">
      <w:pPr>
        <w:spacing w:after="0" w:line="240" w:lineRule="auto"/>
      </w:pPr>
      <w:r>
        <w:separator/>
      </w:r>
    </w:p>
  </w:endnote>
  <w:endnote w:type="continuationSeparator" w:id="0">
    <w:p w:rsidR="00774390" w:rsidRDefault="00774390" w:rsidP="0045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05A" w:rsidRPr="009E49DD" w:rsidRDefault="003318B4" w:rsidP="00FC605A">
    <w:pPr>
      <w:pStyle w:val="Header"/>
      <w:pBdr>
        <w:top w:val="single" w:sz="6" w:space="10" w:color="5B9BD5" w:themeColor="accent1"/>
      </w:pBdr>
      <w:tabs>
        <w:tab w:val="clear" w:pos="4680"/>
        <w:tab w:val="clear" w:pos="9360"/>
      </w:tabs>
      <w:spacing w:before="240"/>
      <w:rPr>
        <w:color w:val="44546A" w:themeColor="text2"/>
      </w:rPr>
    </w:pPr>
    <w:r w:rsidRPr="009E49DD">
      <w:rPr>
        <w:color w:val="44546A" w:themeColor="text2"/>
      </w:rPr>
      <w:t xml:space="preserve">Revenue and Fiscal Affairs Board Meeting Minutes </w:t>
    </w:r>
    <w:r w:rsidR="00C816B1">
      <w:rPr>
        <w:color w:val="44546A" w:themeColor="text2"/>
      </w:rPr>
      <w:t>November 8</w:t>
    </w:r>
    <w:r w:rsidR="00C031E4">
      <w:rPr>
        <w:color w:val="44546A" w:themeColor="text2"/>
      </w:rPr>
      <w:t>, 2018</w:t>
    </w:r>
    <w:r>
      <w:rPr>
        <w:noProof/>
        <w:color w:val="44546A" w:themeColor="text2"/>
      </w:rPr>
      <w:tab/>
    </w:r>
    <w:r>
      <w:rPr>
        <w:noProof/>
        <w:color w:val="44546A" w:themeColor="text2"/>
      </w:rPr>
      <w:tab/>
    </w:r>
    <w:r>
      <w:rPr>
        <w:noProof/>
        <w:color w:val="44546A" w:themeColor="text2"/>
      </w:rPr>
      <w:tab/>
    </w:r>
    <w:r>
      <w:rPr>
        <w:noProof/>
        <w:color w:val="44546A" w:themeColor="text2"/>
      </w:rPr>
      <w:tab/>
    </w:r>
    <w:r>
      <w:rPr>
        <w:noProof/>
        <w:color w:val="44546A" w:themeColor="text2"/>
      </w:rPr>
      <w:tab/>
    </w:r>
    <w:r>
      <w:rPr>
        <w:noProof/>
        <w:color w:val="44546A" w:themeColor="text2"/>
      </w:rPr>
      <w:tab/>
      <w:t xml:space="preserve">Page </w:t>
    </w:r>
    <w:r w:rsidR="00773155" w:rsidRPr="00773155">
      <w:rPr>
        <w:noProof/>
        <w:color w:val="44546A" w:themeColor="text2"/>
      </w:rPr>
      <w:fldChar w:fldCharType="begin"/>
    </w:r>
    <w:r w:rsidR="00773155" w:rsidRPr="00773155">
      <w:rPr>
        <w:noProof/>
        <w:color w:val="44546A" w:themeColor="text2"/>
      </w:rPr>
      <w:instrText xml:space="preserve"> PAGE   \* MERGEFORMAT </w:instrText>
    </w:r>
    <w:r w:rsidR="00773155" w:rsidRPr="00773155">
      <w:rPr>
        <w:noProof/>
        <w:color w:val="44546A" w:themeColor="text2"/>
      </w:rPr>
      <w:fldChar w:fldCharType="separate"/>
    </w:r>
    <w:r w:rsidR="00773155" w:rsidRPr="00773155">
      <w:rPr>
        <w:noProof/>
        <w:color w:val="44546A" w:themeColor="text2"/>
      </w:rPr>
      <w:t>1</w:t>
    </w:r>
    <w:r w:rsidR="00773155" w:rsidRPr="00773155">
      <w:rPr>
        <w:noProof/>
        <w:color w:val="44546A" w:themeColor="text2"/>
      </w:rPr>
      <w:fldChar w:fldCharType="end"/>
    </w:r>
  </w:p>
  <w:p w:rsidR="00FC605A" w:rsidRPr="009E49DD" w:rsidRDefault="00774390" w:rsidP="00FC605A">
    <w:pPr>
      <w:pStyle w:val="Footer"/>
      <w:rPr>
        <w:color w:val="44546A" w:themeColor="text2"/>
      </w:rPr>
    </w:pPr>
  </w:p>
  <w:p w:rsidR="000E75C4" w:rsidRDefault="00774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026" w:rsidRPr="009E49DD" w:rsidRDefault="00591DD2" w:rsidP="00282026">
    <w:pPr>
      <w:pStyle w:val="Header"/>
      <w:pBdr>
        <w:top w:val="single" w:sz="6" w:space="10" w:color="5B9BD5" w:themeColor="accent1"/>
      </w:pBdr>
      <w:tabs>
        <w:tab w:val="clear" w:pos="4680"/>
        <w:tab w:val="clear" w:pos="9360"/>
      </w:tabs>
      <w:spacing w:before="240"/>
      <w:rPr>
        <w:color w:val="44546A" w:themeColor="text2"/>
      </w:rPr>
    </w:pPr>
    <w:r>
      <w:rPr>
        <w:color w:val="44546A" w:themeColor="text2"/>
      </w:rPr>
      <w:t xml:space="preserve">South Carolina </w:t>
    </w:r>
    <w:r w:rsidR="0003489E">
      <w:rPr>
        <w:color w:val="44546A" w:themeColor="text2"/>
      </w:rPr>
      <w:t xml:space="preserve">911 Advisory </w:t>
    </w:r>
    <w:r>
      <w:rPr>
        <w:color w:val="44546A" w:themeColor="text2"/>
      </w:rPr>
      <w:t>Committee</w:t>
    </w:r>
    <w:r w:rsidR="003318B4" w:rsidRPr="009E49DD">
      <w:rPr>
        <w:color w:val="44546A" w:themeColor="text2"/>
      </w:rPr>
      <w:t xml:space="preserve"> Meeting Minutes </w:t>
    </w:r>
    <w:r w:rsidR="007F4511">
      <w:rPr>
        <w:color w:val="44546A" w:themeColor="text2"/>
      </w:rPr>
      <w:t>August</w:t>
    </w:r>
    <w:r w:rsidR="00236F5E">
      <w:rPr>
        <w:color w:val="44546A" w:themeColor="text2"/>
      </w:rPr>
      <w:t xml:space="preserve"> </w:t>
    </w:r>
    <w:r w:rsidR="007F4511">
      <w:rPr>
        <w:color w:val="44546A" w:themeColor="text2"/>
      </w:rPr>
      <w:t>2</w:t>
    </w:r>
    <w:r w:rsidR="0003489E">
      <w:rPr>
        <w:color w:val="44546A" w:themeColor="text2"/>
      </w:rPr>
      <w:t>0</w:t>
    </w:r>
    <w:r w:rsidR="009B399F">
      <w:rPr>
        <w:color w:val="44546A" w:themeColor="text2"/>
      </w:rPr>
      <w:t>, 2019</w:t>
    </w:r>
    <w:r w:rsidR="00455A4D">
      <w:rPr>
        <w:color w:val="44546A" w:themeColor="text2"/>
      </w:rPr>
      <w:tab/>
    </w:r>
    <w:r w:rsidR="003318B4" w:rsidRPr="009E49DD">
      <w:rPr>
        <w:noProof/>
        <w:color w:val="44546A" w:themeColor="text2"/>
      </w:rPr>
      <w:tab/>
    </w:r>
    <w:r w:rsidR="003318B4" w:rsidRPr="009E49DD">
      <w:rPr>
        <w:noProof/>
        <w:color w:val="44546A" w:themeColor="text2"/>
      </w:rPr>
      <w:tab/>
    </w:r>
    <w:r w:rsidR="003318B4" w:rsidRPr="009E49DD">
      <w:rPr>
        <w:noProof/>
        <w:color w:val="44546A" w:themeColor="text2"/>
      </w:rPr>
      <w:tab/>
    </w:r>
    <w:r w:rsidR="003318B4" w:rsidRPr="009E49DD">
      <w:rPr>
        <w:noProof/>
        <w:color w:val="44546A" w:themeColor="text2"/>
      </w:rPr>
      <w:tab/>
    </w:r>
    <w:r w:rsidR="003318B4" w:rsidRPr="009E49DD">
      <w:rPr>
        <w:noProof/>
        <w:color w:val="44546A" w:themeColor="text2"/>
      </w:rPr>
      <w:tab/>
      <w:t xml:space="preserve">Page </w:t>
    </w:r>
    <w:r w:rsidR="00773155" w:rsidRPr="00773155">
      <w:rPr>
        <w:noProof/>
        <w:color w:val="44546A" w:themeColor="text2"/>
      </w:rPr>
      <w:fldChar w:fldCharType="begin"/>
    </w:r>
    <w:r w:rsidR="00773155" w:rsidRPr="00773155">
      <w:rPr>
        <w:noProof/>
        <w:color w:val="44546A" w:themeColor="text2"/>
      </w:rPr>
      <w:instrText xml:space="preserve"> PAGE   \* MERGEFORMAT </w:instrText>
    </w:r>
    <w:r w:rsidR="00773155" w:rsidRPr="00773155">
      <w:rPr>
        <w:noProof/>
        <w:color w:val="44546A" w:themeColor="text2"/>
      </w:rPr>
      <w:fldChar w:fldCharType="separate"/>
    </w:r>
    <w:r w:rsidR="00773155" w:rsidRPr="00773155">
      <w:rPr>
        <w:noProof/>
        <w:color w:val="44546A" w:themeColor="text2"/>
      </w:rPr>
      <w:t>1</w:t>
    </w:r>
    <w:r w:rsidR="00773155" w:rsidRPr="00773155">
      <w:rPr>
        <w:noProof/>
        <w:color w:val="44546A" w:themeColor="text2"/>
      </w:rPr>
      <w:fldChar w:fldCharType="end"/>
    </w:r>
  </w:p>
  <w:p w:rsidR="00282026" w:rsidRPr="009E49DD" w:rsidRDefault="00774390">
    <w:pPr>
      <w:pStyle w:val="Footer"/>
      <w:rPr>
        <w:color w:val="44546A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390" w:rsidRDefault="00774390" w:rsidP="00455A4D">
      <w:pPr>
        <w:spacing w:after="0" w:line="240" w:lineRule="auto"/>
      </w:pPr>
      <w:r>
        <w:separator/>
      </w:r>
    </w:p>
  </w:footnote>
  <w:footnote w:type="continuationSeparator" w:id="0">
    <w:p w:rsidR="00774390" w:rsidRDefault="00774390" w:rsidP="00455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49FD"/>
    <w:multiLevelType w:val="multilevel"/>
    <w:tmpl w:val="D8D60568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Book Antiqua" w:hAnsi="Book Antiqua" w:hint="default"/>
        <w:b w:val="0"/>
        <w:color w:val="000000" w:themeColor="text1"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990" w:firstLine="0"/>
      </w:pPr>
      <w:rPr>
        <w:rFonts w:ascii="Book Antiqua" w:hAnsi="Book Antiqua" w:hint="default"/>
        <w:b w:val="0"/>
        <w:color w:val="000000" w:themeColor="text1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4753257"/>
    <w:multiLevelType w:val="hybridMultilevel"/>
    <w:tmpl w:val="01AC72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5D75E0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0A1A422C"/>
    <w:multiLevelType w:val="hybridMultilevel"/>
    <w:tmpl w:val="BBA0717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9C72B5"/>
    <w:multiLevelType w:val="hybridMultilevel"/>
    <w:tmpl w:val="B512E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015E9F"/>
    <w:multiLevelType w:val="multilevel"/>
    <w:tmpl w:val="71543308"/>
    <w:lvl w:ilvl="0">
      <w:start w:val="1"/>
      <w:numFmt w:val="upperRoman"/>
      <w:lvlText w:val="%1."/>
      <w:lvlJc w:val="left"/>
      <w:pPr>
        <w:ind w:left="0" w:firstLine="0"/>
      </w:pPr>
      <w:rPr>
        <w:rFonts w:ascii="Book Antiqua" w:hAnsi="Book Antiqua" w:hint="default"/>
        <w:color w:val="000000" w:themeColor="text1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1061021A"/>
    <w:multiLevelType w:val="hybridMultilevel"/>
    <w:tmpl w:val="A914FF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1F69FD"/>
    <w:multiLevelType w:val="multilevel"/>
    <w:tmpl w:val="71543308"/>
    <w:lvl w:ilvl="0">
      <w:start w:val="1"/>
      <w:numFmt w:val="upperRoman"/>
      <w:lvlText w:val="%1."/>
      <w:lvlJc w:val="left"/>
      <w:pPr>
        <w:ind w:left="0" w:firstLine="0"/>
      </w:pPr>
      <w:rPr>
        <w:rFonts w:ascii="Book Antiqua" w:hAnsi="Book Antiqua" w:hint="default"/>
        <w:color w:val="000000" w:themeColor="text1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8" w15:restartNumberingAfterBreak="0">
    <w:nsid w:val="1E3229BB"/>
    <w:multiLevelType w:val="multilevel"/>
    <w:tmpl w:val="71543308"/>
    <w:lvl w:ilvl="0">
      <w:start w:val="1"/>
      <w:numFmt w:val="upperRoman"/>
      <w:lvlText w:val="%1."/>
      <w:lvlJc w:val="left"/>
      <w:pPr>
        <w:ind w:left="0" w:firstLine="0"/>
      </w:pPr>
      <w:rPr>
        <w:rFonts w:ascii="Book Antiqua" w:hAnsi="Book Antiqua" w:hint="default"/>
        <w:color w:val="000000" w:themeColor="text1"/>
        <w:sz w:val="24"/>
        <w:szCs w:val="24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40F10E28"/>
    <w:multiLevelType w:val="multilevel"/>
    <w:tmpl w:val="71543308"/>
    <w:lvl w:ilvl="0">
      <w:start w:val="1"/>
      <w:numFmt w:val="upperRoman"/>
      <w:lvlText w:val="%1."/>
      <w:lvlJc w:val="left"/>
      <w:pPr>
        <w:ind w:left="0" w:firstLine="0"/>
      </w:pPr>
      <w:rPr>
        <w:rFonts w:ascii="Book Antiqua" w:hAnsi="Book Antiqua" w:hint="default"/>
        <w:color w:val="000000" w:themeColor="text1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0" w15:restartNumberingAfterBreak="0">
    <w:nsid w:val="41FC3423"/>
    <w:multiLevelType w:val="hybridMultilevel"/>
    <w:tmpl w:val="826273D4"/>
    <w:lvl w:ilvl="0" w:tplc="FD5AFCAA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C00AD9"/>
    <w:multiLevelType w:val="hybridMultilevel"/>
    <w:tmpl w:val="9434014C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5AB92649"/>
    <w:multiLevelType w:val="hybridMultilevel"/>
    <w:tmpl w:val="CF70819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910D56"/>
    <w:multiLevelType w:val="hybridMultilevel"/>
    <w:tmpl w:val="42FAFED4"/>
    <w:lvl w:ilvl="0" w:tplc="4E904502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96F01D9C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  <w:b w:val="0"/>
      </w:rPr>
    </w:lvl>
    <w:lvl w:ilvl="2" w:tplc="51300F12">
      <w:numFmt w:val="bullet"/>
      <w:lvlText w:val="•"/>
      <w:lvlJc w:val="left"/>
      <w:pPr>
        <w:ind w:left="2340" w:hanging="360"/>
      </w:pPr>
      <w:rPr>
        <w:rFonts w:ascii="Book Antiqua" w:eastAsia="Calibri" w:hAnsi="Book Antiqua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E774E"/>
    <w:multiLevelType w:val="multilevel"/>
    <w:tmpl w:val="9F6EECD2"/>
    <w:lvl w:ilvl="0">
      <w:start w:val="1"/>
      <w:numFmt w:val="upperRoman"/>
      <w:lvlText w:val="%1."/>
      <w:lvlJc w:val="left"/>
      <w:pPr>
        <w:ind w:left="0" w:firstLine="0"/>
      </w:pPr>
      <w:rPr>
        <w:rFonts w:ascii="Book Antiqua" w:hAnsi="Book Antiqua" w:hint="default"/>
        <w:color w:val="000000" w:themeColor="text1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6D104B0F"/>
    <w:multiLevelType w:val="hybridMultilevel"/>
    <w:tmpl w:val="8196F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F30288"/>
    <w:multiLevelType w:val="multilevel"/>
    <w:tmpl w:val="9F6EECD2"/>
    <w:lvl w:ilvl="0">
      <w:start w:val="1"/>
      <w:numFmt w:val="upperRoman"/>
      <w:lvlText w:val="%1."/>
      <w:lvlJc w:val="left"/>
      <w:pPr>
        <w:ind w:left="0" w:firstLine="0"/>
      </w:pPr>
      <w:rPr>
        <w:rFonts w:ascii="Book Antiqua" w:hAnsi="Book Antiqua" w:hint="default"/>
        <w:color w:val="000000" w:themeColor="text1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76597A72"/>
    <w:multiLevelType w:val="hybridMultilevel"/>
    <w:tmpl w:val="81308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1F3CBD"/>
    <w:multiLevelType w:val="hybridMultilevel"/>
    <w:tmpl w:val="F55A39CE"/>
    <w:lvl w:ilvl="0" w:tplc="879AB316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"/>
  </w:num>
  <w:num w:numId="5">
    <w:abstractNumId w:val="15"/>
  </w:num>
  <w:num w:numId="6">
    <w:abstractNumId w:val="13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  <w:num w:numId="11">
    <w:abstractNumId w:val="12"/>
  </w:num>
  <w:num w:numId="12">
    <w:abstractNumId w:val="0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6"/>
  </w:num>
  <w:num w:numId="16">
    <w:abstractNumId w:val="17"/>
  </w:num>
  <w:num w:numId="17">
    <w:abstractNumId w:val="5"/>
  </w:num>
  <w:num w:numId="18">
    <w:abstractNumId w:val="7"/>
  </w:num>
  <w:num w:numId="19">
    <w:abstractNumId w:val="0"/>
  </w:num>
  <w:num w:numId="20">
    <w:abstractNumId w:val="0"/>
  </w:num>
  <w:num w:numId="21">
    <w:abstractNumId w:val="0"/>
  </w:num>
  <w:num w:numId="22">
    <w:abstractNumId w:val="8"/>
  </w:num>
  <w:num w:numId="23">
    <w:abstractNumId w:val="0"/>
  </w:num>
  <w:num w:numId="24">
    <w:abstractNumId w:val="0"/>
  </w:num>
  <w:num w:numId="25">
    <w:abstractNumId w:val="14"/>
  </w:num>
  <w:num w:numId="26">
    <w:abstractNumId w:val="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19"/>
    <w:rsid w:val="00005637"/>
    <w:rsid w:val="00010CD4"/>
    <w:rsid w:val="00027169"/>
    <w:rsid w:val="0003489E"/>
    <w:rsid w:val="000441E1"/>
    <w:rsid w:val="000447E8"/>
    <w:rsid w:val="000609BF"/>
    <w:rsid w:val="000665D4"/>
    <w:rsid w:val="0007008C"/>
    <w:rsid w:val="00075D00"/>
    <w:rsid w:val="00077B8E"/>
    <w:rsid w:val="000826FC"/>
    <w:rsid w:val="000828BD"/>
    <w:rsid w:val="00083CD8"/>
    <w:rsid w:val="00096FF2"/>
    <w:rsid w:val="000A5C38"/>
    <w:rsid w:val="000C4225"/>
    <w:rsid w:val="000D67CD"/>
    <w:rsid w:val="000E64CF"/>
    <w:rsid w:val="000E6699"/>
    <w:rsid w:val="000F10CE"/>
    <w:rsid w:val="000F7744"/>
    <w:rsid w:val="001014A6"/>
    <w:rsid w:val="001100A6"/>
    <w:rsid w:val="001143CD"/>
    <w:rsid w:val="00116987"/>
    <w:rsid w:val="00120CF5"/>
    <w:rsid w:val="00135A7D"/>
    <w:rsid w:val="00146F81"/>
    <w:rsid w:val="00147D33"/>
    <w:rsid w:val="00152BC0"/>
    <w:rsid w:val="0016398C"/>
    <w:rsid w:val="001834CF"/>
    <w:rsid w:val="00197F33"/>
    <w:rsid w:val="001A2622"/>
    <w:rsid w:val="001B40BE"/>
    <w:rsid w:val="001B610F"/>
    <w:rsid w:val="001C185C"/>
    <w:rsid w:val="001D09D5"/>
    <w:rsid w:val="001E48A4"/>
    <w:rsid w:val="001E7D03"/>
    <w:rsid w:val="001F2BA0"/>
    <w:rsid w:val="0020325D"/>
    <w:rsid w:val="002037C4"/>
    <w:rsid w:val="002178C1"/>
    <w:rsid w:val="002226CF"/>
    <w:rsid w:val="00231A91"/>
    <w:rsid w:val="00236F5E"/>
    <w:rsid w:val="0024493F"/>
    <w:rsid w:val="00246E0B"/>
    <w:rsid w:val="00254AEE"/>
    <w:rsid w:val="00262FA9"/>
    <w:rsid w:val="00267C15"/>
    <w:rsid w:val="002820FF"/>
    <w:rsid w:val="00283A9E"/>
    <w:rsid w:val="00294543"/>
    <w:rsid w:val="002A6666"/>
    <w:rsid w:val="002B45A2"/>
    <w:rsid w:val="002E5202"/>
    <w:rsid w:val="002F1C61"/>
    <w:rsid w:val="00300027"/>
    <w:rsid w:val="00302C4E"/>
    <w:rsid w:val="003202B1"/>
    <w:rsid w:val="003254E5"/>
    <w:rsid w:val="00330EE6"/>
    <w:rsid w:val="003318B4"/>
    <w:rsid w:val="00334606"/>
    <w:rsid w:val="00340E24"/>
    <w:rsid w:val="00345A19"/>
    <w:rsid w:val="003542B1"/>
    <w:rsid w:val="00355AEC"/>
    <w:rsid w:val="00357FAD"/>
    <w:rsid w:val="00363B52"/>
    <w:rsid w:val="00363D49"/>
    <w:rsid w:val="00365AE5"/>
    <w:rsid w:val="00365BFF"/>
    <w:rsid w:val="003720D1"/>
    <w:rsid w:val="003768D8"/>
    <w:rsid w:val="00377A59"/>
    <w:rsid w:val="00377A6F"/>
    <w:rsid w:val="0038092F"/>
    <w:rsid w:val="00382C4D"/>
    <w:rsid w:val="00390460"/>
    <w:rsid w:val="003917A1"/>
    <w:rsid w:val="003A26B2"/>
    <w:rsid w:val="003A4B96"/>
    <w:rsid w:val="003B040A"/>
    <w:rsid w:val="003B3B36"/>
    <w:rsid w:val="003B7854"/>
    <w:rsid w:val="003C3FAC"/>
    <w:rsid w:val="003D6D05"/>
    <w:rsid w:val="003E4F47"/>
    <w:rsid w:val="003F0880"/>
    <w:rsid w:val="003F21F1"/>
    <w:rsid w:val="003F3843"/>
    <w:rsid w:val="003F448E"/>
    <w:rsid w:val="00406466"/>
    <w:rsid w:val="0041240D"/>
    <w:rsid w:val="00413499"/>
    <w:rsid w:val="0041378B"/>
    <w:rsid w:val="00420886"/>
    <w:rsid w:val="004354E7"/>
    <w:rsid w:val="00450C38"/>
    <w:rsid w:val="00455A4D"/>
    <w:rsid w:val="00471351"/>
    <w:rsid w:val="00476205"/>
    <w:rsid w:val="004806FC"/>
    <w:rsid w:val="00481EF4"/>
    <w:rsid w:val="004845F2"/>
    <w:rsid w:val="004867BB"/>
    <w:rsid w:val="004A20DA"/>
    <w:rsid w:val="004A340B"/>
    <w:rsid w:val="004B4A26"/>
    <w:rsid w:val="004B77A9"/>
    <w:rsid w:val="004C0579"/>
    <w:rsid w:val="004C13D9"/>
    <w:rsid w:val="004C1968"/>
    <w:rsid w:val="004C7C59"/>
    <w:rsid w:val="004D0CA3"/>
    <w:rsid w:val="004D58BE"/>
    <w:rsid w:val="004E62AC"/>
    <w:rsid w:val="00505AF9"/>
    <w:rsid w:val="005232FC"/>
    <w:rsid w:val="00527CD1"/>
    <w:rsid w:val="00531D69"/>
    <w:rsid w:val="005326E2"/>
    <w:rsid w:val="00541EEB"/>
    <w:rsid w:val="005423AF"/>
    <w:rsid w:val="0054521E"/>
    <w:rsid w:val="0054542E"/>
    <w:rsid w:val="005649C0"/>
    <w:rsid w:val="005776C9"/>
    <w:rsid w:val="005858F6"/>
    <w:rsid w:val="005916ED"/>
    <w:rsid w:val="00591DD2"/>
    <w:rsid w:val="005948F7"/>
    <w:rsid w:val="00596C6A"/>
    <w:rsid w:val="005A0712"/>
    <w:rsid w:val="005C349A"/>
    <w:rsid w:val="005D7695"/>
    <w:rsid w:val="005E0A1A"/>
    <w:rsid w:val="005E13D2"/>
    <w:rsid w:val="005E2F0C"/>
    <w:rsid w:val="00601FA2"/>
    <w:rsid w:val="0061298D"/>
    <w:rsid w:val="00612E3D"/>
    <w:rsid w:val="0061609D"/>
    <w:rsid w:val="00623592"/>
    <w:rsid w:val="00624188"/>
    <w:rsid w:val="006368E6"/>
    <w:rsid w:val="00636E9F"/>
    <w:rsid w:val="00640602"/>
    <w:rsid w:val="006419A1"/>
    <w:rsid w:val="00643331"/>
    <w:rsid w:val="006512BE"/>
    <w:rsid w:val="00667CCB"/>
    <w:rsid w:val="00674C8E"/>
    <w:rsid w:val="006838E2"/>
    <w:rsid w:val="0069152B"/>
    <w:rsid w:val="00693831"/>
    <w:rsid w:val="006B037E"/>
    <w:rsid w:val="006B4A0C"/>
    <w:rsid w:val="006C1667"/>
    <w:rsid w:val="006C2D39"/>
    <w:rsid w:val="006D4AB8"/>
    <w:rsid w:val="006D5FC2"/>
    <w:rsid w:val="006F3BE8"/>
    <w:rsid w:val="00712687"/>
    <w:rsid w:val="00715556"/>
    <w:rsid w:val="007208FD"/>
    <w:rsid w:val="00721BB1"/>
    <w:rsid w:val="00723A46"/>
    <w:rsid w:val="0072431D"/>
    <w:rsid w:val="00731D56"/>
    <w:rsid w:val="00733D29"/>
    <w:rsid w:val="00740C7D"/>
    <w:rsid w:val="0074124A"/>
    <w:rsid w:val="007563D7"/>
    <w:rsid w:val="00766BA6"/>
    <w:rsid w:val="007712D6"/>
    <w:rsid w:val="00773155"/>
    <w:rsid w:val="00774390"/>
    <w:rsid w:val="00774F8A"/>
    <w:rsid w:val="00775787"/>
    <w:rsid w:val="007815D4"/>
    <w:rsid w:val="007830D2"/>
    <w:rsid w:val="00786E90"/>
    <w:rsid w:val="0079208B"/>
    <w:rsid w:val="007B1FEF"/>
    <w:rsid w:val="007B7600"/>
    <w:rsid w:val="007D3A80"/>
    <w:rsid w:val="007E0407"/>
    <w:rsid w:val="007E42C4"/>
    <w:rsid w:val="007F4511"/>
    <w:rsid w:val="00803A06"/>
    <w:rsid w:val="00811B0E"/>
    <w:rsid w:val="00816C59"/>
    <w:rsid w:val="00817EDC"/>
    <w:rsid w:val="00825197"/>
    <w:rsid w:val="00832B7C"/>
    <w:rsid w:val="00835366"/>
    <w:rsid w:val="00842A14"/>
    <w:rsid w:val="00854B78"/>
    <w:rsid w:val="00854D14"/>
    <w:rsid w:val="00855ECB"/>
    <w:rsid w:val="0087241F"/>
    <w:rsid w:val="00872C29"/>
    <w:rsid w:val="0088260E"/>
    <w:rsid w:val="00893A79"/>
    <w:rsid w:val="00895083"/>
    <w:rsid w:val="008A3119"/>
    <w:rsid w:val="008A5561"/>
    <w:rsid w:val="008C5382"/>
    <w:rsid w:val="008E7475"/>
    <w:rsid w:val="008F03AD"/>
    <w:rsid w:val="00904E49"/>
    <w:rsid w:val="00910DD8"/>
    <w:rsid w:val="00912762"/>
    <w:rsid w:val="009169A8"/>
    <w:rsid w:val="009217A8"/>
    <w:rsid w:val="00926E53"/>
    <w:rsid w:val="00927C31"/>
    <w:rsid w:val="00931810"/>
    <w:rsid w:val="00943A3F"/>
    <w:rsid w:val="00945D26"/>
    <w:rsid w:val="009712A4"/>
    <w:rsid w:val="009768A5"/>
    <w:rsid w:val="00977A98"/>
    <w:rsid w:val="009972DD"/>
    <w:rsid w:val="009A0D64"/>
    <w:rsid w:val="009A7F7D"/>
    <w:rsid w:val="009B1960"/>
    <w:rsid w:val="009B399F"/>
    <w:rsid w:val="009B486A"/>
    <w:rsid w:val="009C00B7"/>
    <w:rsid w:val="009C1DEC"/>
    <w:rsid w:val="009C3F6C"/>
    <w:rsid w:val="009E2B2F"/>
    <w:rsid w:val="009E2C35"/>
    <w:rsid w:val="009F2FB9"/>
    <w:rsid w:val="009F2FC4"/>
    <w:rsid w:val="009F3E1A"/>
    <w:rsid w:val="00A03DFA"/>
    <w:rsid w:val="00A07B8F"/>
    <w:rsid w:val="00A20502"/>
    <w:rsid w:val="00A2462F"/>
    <w:rsid w:val="00A24A5E"/>
    <w:rsid w:val="00A31732"/>
    <w:rsid w:val="00A32565"/>
    <w:rsid w:val="00A36FEB"/>
    <w:rsid w:val="00A41993"/>
    <w:rsid w:val="00A551B1"/>
    <w:rsid w:val="00A55FC9"/>
    <w:rsid w:val="00A636E0"/>
    <w:rsid w:val="00A64A82"/>
    <w:rsid w:val="00A65558"/>
    <w:rsid w:val="00A67CF5"/>
    <w:rsid w:val="00A71E90"/>
    <w:rsid w:val="00A7482F"/>
    <w:rsid w:val="00A74A85"/>
    <w:rsid w:val="00A75B9C"/>
    <w:rsid w:val="00A769B8"/>
    <w:rsid w:val="00A81C17"/>
    <w:rsid w:val="00A8666B"/>
    <w:rsid w:val="00A96A40"/>
    <w:rsid w:val="00AA7767"/>
    <w:rsid w:val="00AB661E"/>
    <w:rsid w:val="00AC365B"/>
    <w:rsid w:val="00AD0B61"/>
    <w:rsid w:val="00AD1245"/>
    <w:rsid w:val="00AD1C23"/>
    <w:rsid w:val="00AD4591"/>
    <w:rsid w:val="00AF6A19"/>
    <w:rsid w:val="00B22114"/>
    <w:rsid w:val="00B224E2"/>
    <w:rsid w:val="00B36A6B"/>
    <w:rsid w:val="00B415CA"/>
    <w:rsid w:val="00B475D7"/>
    <w:rsid w:val="00B57782"/>
    <w:rsid w:val="00B70944"/>
    <w:rsid w:val="00B72DFA"/>
    <w:rsid w:val="00B764D4"/>
    <w:rsid w:val="00B834DD"/>
    <w:rsid w:val="00B85004"/>
    <w:rsid w:val="00B96470"/>
    <w:rsid w:val="00BA378D"/>
    <w:rsid w:val="00BD7886"/>
    <w:rsid w:val="00BE11D7"/>
    <w:rsid w:val="00BE2541"/>
    <w:rsid w:val="00BE58B3"/>
    <w:rsid w:val="00BE7F8E"/>
    <w:rsid w:val="00C0191F"/>
    <w:rsid w:val="00C031E4"/>
    <w:rsid w:val="00C23818"/>
    <w:rsid w:val="00C24D48"/>
    <w:rsid w:val="00C27E03"/>
    <w:rsid w:val="00C317D0"/>
    <w:rsid w:val="00C423F2"/>
    <w:rsid w:val="00C4633C"/>
    <w:rsid w:val="00C567B5"/>
    <w:rsid w:val="00C60D8E"/>
    <w:rsid w:val="00C816B1"/>
    <w:rsid w:val="00C87B30"/>
    <w:rsid w:val="00C87E96"/>
    <w:rsid w:val="00C94012"/>
    <w:rsid w:val="00C94A16"/>
    <w:rsid w:val="00C96085"/>
    <w:rsid w:val="00CA3220"/>
    <w:rsid w:val="00CB4DB0"/>
    <w:rsid w:val="00CB4E40"/>
    <w:rsid w:val="00CC66B2"/>
    <w:rsid w:val="00CD4401"/>
    <w:rsid w:val="00CD4BBF"/>
    <w:rsid w:val="00CE28CE"/>
    <w:rsid w:val="00CF3F82"/>
    <w:rsid w:val="00CF79A8"/>
    <w:rsid w:val="00CF7E4B"/>
    <w:rsid w:val="00D25F06"/>
    <w:rsid w:val="00D2711C"/>
    <w:rsid w:val="00D47841"/>
    <w:rsid w:val="00D564D0"/>
    <w:rsid w:val="00D6582A"/>
    <w:rsid w:val="00D7357C"/>
    <w:rsid w:val="00D73DBC"/>
    <w:rsid w:val="00D85C49"/>
    <w:rsid w:val="00D939A6"/>
    <w:rsid w:val="00DA2BAE"/>
    <w:rsid w:val="00DD3009"/>
    <w:rsid w:val="00DD5555"/>
    <w:rsid w:val="00DE427E"/>
    <w:rsid w:val="00DF0789"/>
    <w:rsid w:val="00E06785"/>
    <w:rsid w:val="00E06A96"/>
    <w:rsid w:val="00E123B2"/>
    <w:rsid w:val="00E331BB"/>
    <w:rsid w:val="00E333E4"/>
    <w:rsid w:val="00E3441A"/>
    <w:rsid w:val="00E37553"/>
    <w:rsid w:val="00E44C43"/>
    <w:rsid w:val="00E47099"/>
    <w:rsid w:val="00E5559F"/>
    <w:rsid w:val="00E60686"/>
    <w:rsid w:val="00E70FBB"/>
    <w:rsid w:val="00E77F4D"/>
    <w:rsid w:val="00E87732"/>
    <w:rsid w:val="00EA4E2B"/>
    <w:rsid w:val="00EA6BFB"/>
    <w:rsid w:val="00EB0B1E"/>
    <w:rsid w:val="00EB4E9B"/>
    <w:rsid w:val="00EC0C40"/>
    <w:rsid w:val="00ED407A"/>
    <w:rsid w:val="00EE0A16"/>
    <w:rsid w:val="00EE2337"/>
    <w:rsid w:val="00EE2D91"/>
    <w:rsid w:val="00EE797B"/>
    <w:rsid w:val="00EE7F34"/>
    <w:rsid w:val="00EF26E1"/>
    <w:rsid w:val="00F01D4F"/>
    <w:rsid w:val="00F10AEE"/>
    <w:rsid w:val="00F20D57"/>
    <w:rsid w:val="00F2616F"/>
    <w:rsid w:val="00F32E88"/>
    <w:rsid w:val="00F4098F"/>
    <w:rsid w:val="00F55AC3"/>
    <w:rsid w:val="00F60F99"/>
    <w:rsid w:val="00F7319A"/>
    <w:rsid w:val="00F77EC2"/>
    <w:rsid w:val="00F84C95"/>
    <w:rsid w:val="00F91620"/>
    <w:rsid w:val="00F95868"/>
    <w:rsid w:val="00FA47F3"/>
    <w:rsid w:val="00FB1251"/>
    <w:rsid w:val="00FB5DE6"/>
    <w:rsid w:val="00FB770D"/>
    <w:rsid w:val="00FC093E"/>
    <w:rsid w:val="00FC1112"/>
    <w:rsid w:val="00FC2A27"/>
    <w:rsid w:val="00FC51DF"/>
    <w:rsid w:val="00FC62CC"/>
    <w:rsid w:val="00FD23A0"/>
    <w:rsid w:val="00FE1C1B"/>
    <w:rsid w:val="00FF307C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79DAB"/>
  <w15:chartTrackingRefBased/>
  <w15:docId w15:val="{7A4642A0-08BD-41A1-A7EA-F628EC64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A5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24A5E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A5E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4A5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A5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A5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A5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A5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A5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5A1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45A1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qFormat/>
    <w:rsid w:val="00345A1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45A1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1A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36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24A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4A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4A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24A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A5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A5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A5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A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A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rsid w:val="00A655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fa.sc.gov/e9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E6293-9D6E-4A69-B64F-758C00C3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Revenue &amp; Fiscal Affairs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Kelly</dc:creator>
  <cp:keywords/>
  <dc:description/>
  <cp:lastModifiedBy>Paul Athey</cp:lastModifiedBy>
  <cp:revision>3</cp:revision>
  <cp:lastPrinted>2020-01-14T14:50:00Z</cp:lastPrinted>
  <dcterms:created xsi:type="dcterms:W3CDTF">2020-03-04T15:07:00Z</dcterms:created>
  <dcterms:modified xsi:type="dcterms:W3CDTF">2020-03-04T15:10:00Z</dcterms:modified>
</cp:coreProperties>
</file>