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1C1677" w:rsidRPr="00DD30D4" w:rsidRDefault="00657C4A" w:rsidP="001C1677">
      <w:pPr>
        <w:pStyle w:val="NoSpacing"/>
        <w:jc w:val="center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 xml:space="preserve">KERSHAW-LANCASTER BOUNDARY RE-ESTABLISHMENT MEETING </w:t>
      </w:r>
      <w:r w:rsidR="00AD32CB">
        <w:rPr>
          <w:rFonts w:ascii="Book Antiqua" w:hAnsi="Book Antiqua"/>
          <w:b/>
          <w:sz w:val="23"/>
          <w:szCs w:val="23"/>
        </w:rPr>
        <w:t>NOT</w:t>
      </w:r>
      <w:r w:rsidR="005B5CE4">
        <w:rPr>
          <w:rFonts w:ascii="Book Antiqua" w:hAnsi="Book Antiqua"/>
          <w:b/>
          <w:sz w:val="23"/>
          <w:szCs w:val="23"/>
        </w:rPr>
        <w:t>ES</w:t>
      </w:r>
    </w:p>
    <w:p w:rsidR="005B5CE4" w:rsidRDefault="00657C4A" w:rsidP="001C1677">
      <w:pPr>
        <w:pStyle w:val="NoSpacing"/>
        <w:jc w:val="center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>November 4, 2021</w:t>
      </w:r>
    </w:p>
    <w:p w:rsidR="00DD30D4" w:rsidRDefault="00657C4A" w:rsidP="001C1677">
      <w:pPr>
        <w:pStyle w:val="NoSpacing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Lancaster County Recreation Center: 6354 N. Matson St.; Kershaw, SC 29067</w:t>
      </w:r>
    </w:p>
    <w:p w:rsidR="00AC5C5E" w:rsidRDefault="00AC5C5E" w:rsidP="00AD32CB">
      <w:pPr>
        <w:pStyle w:val="NoSpacing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Meeting attended in person and virtually via Zoom meetings</w:t>
      </w:r>
    </w:p>
    <w:p w:rsidR="00AC5C5E" w:rsidRDefault="00AC5C5E" w:rsidP="001C1677">
      <w:pPr>
        <w:pStyle w:val="NoSpacing"/>
        <w:rPr>
          <w:rFonts w:ascii="Book Antiqua" w:hAnsi="Book Antiqua"/>
          <w:sz w:val="23"/>
          <w:szCs w:val="23"/>
        </w:rPr>
      </w:pPr>
    </w:p>
    <w:p w:rsidR="00AD32CB" w:rsidRDefault="00AD32CB" w:rsidP="001C1677">
      <w:pPr>
        <w:pStyle w:val="NoSpacing"/>
        <w:rPr>
          <w:rFonts w:ascii="Book Antiqua" w:hAnsi="Book Antiqua"/>
          <w:sz w:val="23"/>
          <w:szCs w:val="23"/>
        </w:rPr>
      </w:pPr>
    </w:p>
    <w:p w:rsidR="00AD32CB" w:rsidRPr="00DD30D4" w:rsidRDefault="00AD32CB" w:rsidP="001C1677">
      <w:pPr>
        <w:pStyle w:val="NoSpacing"/>
        <w:rPr>
          <w:rFonts w:ascii="Book Antiqua" w:hAnsi="Book Antiqua"/>
          <w:sz w:val="23"/>
          <w:szCs w:val="23"/>
        </w:rPr>
      </w:pPr>
    </w:p>
    <w:p w:rsidR="001C1677" w:rsidRPr="00DD30D4" w:rsidRDefault="003665B1" w:rsidP="00970D75">
      <w:pPr>
        <w:pStyle w:val="NoSpacing"/>
        <w:numPr>
          <w:ilvl w:val="0"/>
          <w:numId w:val="3"/>
        </w:numPr>
        <w:spacing w:after="24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Meeting called to order at 6:00 p.m.</w:t>
      </w:r>
    </w:p>
    <w:p w:rsidR="001C1677" w:rsidRDefault="00AD32CB" w:rsidP="00970D75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Materials presented</w:t>
      </w:r>
      <w:r w:rsidR="00657C4A">
        <w:rPr>
          <w:rFonts w:ascii="Book Antiqua" w:hAnsi="Book Antiqua"/>
          <w:sz w:val="23"/>
          <w:szCs w:val="23"/>
        </w:rPr>
        <w:t xml:space="preserve"> </w:t>
      </w:r>
      <w:r w:rsidR="00CE38D4">
        <w:rPr>
          <w:rFonts w:ascii="Book Antiqua" w:hAnsi="Book Antiqua"/>
          <w:sz w:val="23"/>
          <w:szCs w:val="23"/>
        </w:rPr>
        <w:t>available</w:t>
      </w:r>
      <w:r>
        <w:rPr>
          <w:rFonts w:ascii="Book Antiqua" w:hAnsi="Book Antiqua"/>
          <w:sz w:val="23"/>
          <w:szCs w:val="23"/>
        </w:rPr>
        <w:t xml:space="preserve"> at</w:t>
      </w:r>
      <w:bookmarkStart w:id="0" w:name="_GoBack"/>
      <w:bookmarkEnd w:id="0"/>
      <w:r>
        <w:rPr>
          <w:rFonts w:ascii="Book Antiqua" w:hAnsi="Book Antiqua"/>
          <w:sz w:val="23"/>
          <w:szCs w:val="23"/>
        </w:rPr>
        <w:t xml:space="preserve">:  </w:t>
      </w:r>
      <w:hyperlink r:id="rId9" w:history="1">
        <w:r>
          <w:rPr>
            <w:rStyle w:val="Hyperlink"/>
          </w:rPr>
          <w:t>https://rfa.sc.gov/sites/default/files/2021-11/Kershaw Lancaster %28DIst%29.pdf</w:t>
        </w:r>
      </w:hyperlink>
    </w:p>
    <w:p w:rsidR="006710B9" w:rsidRDefault="00657C4A" w:rsidP="008A57D1">
      <w:pPr>
        <w:pStyle w:val="NoSpacing"/>
        <w:numPr>
          <w:ilvl w:val="0"/>
          <w:numId w:val="3"/>
        </w:numPr>
        <w:spacing w:before="24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Questions and Answers</w:t>
      </w:r>
      <w:r w:rsidR="00AD32CB">
        <w:rPr>
          <w:rFonts w:ascii="Book Antiqua" w:hAnsi="Book Antiqua"/>
          <w:sz w:val="23"/>
          <w:szCs w:val="23"/>
        </w:rPr>
        <w:t xml:space="preserve"> </w:t>
      </w:r>
    </w:p>
    <w:p w:rsidR="001C1677" w:rsidRPr="00AD32CB" w:rsidRDefault="00AC5C5E" w:rsidP="00AC5C5E">
      <w:pPr>
        <w:pStyle w:val="NoSpacing"/>
        <w:numPr>
          <w:ilvl w:val="0"/>
          <w:numId w:val="3"/>
        </w:numPr>
        <w:spacing w:before="240"/>
        <w:rPr>
          <w:rFonts w:ascii="Book Antiqua" w:hAnsi="Book Antiqua"/>
          <w:sz w:val="23"/>
          <w:szCs w:val="23"/>
        </w:rPr>
      </w:pPr>
      <w:r w:rsidRPr="00AD32CB">
        <w:rPr>
          <w:rFonts w:ascii="Book Antiqua" w:hAnsi="Book Antiqua"/>
          <w:sz w:val="23"/>
          <w:szCs w:val="23"/>
        </w:rPr>
        <w:t xml:space="preserve">Meeting </w:t>
      </w:r>
      <w:r w:rsidR="00AD32CB">
        <w:rPr>
          <w:rFonts w:ascii="Book Antiqua" w:hAnsi="Book Antiqua"/>
          <w:sz w:val="23"/>
          <w:szCs w:val="23"/>
        </w:rPr>
        <w:t>a</w:t>
      </w:r>
      <w:r w:rsidR="00657C4A" w:rsidRPr="00AD32CB">
        <w:rPr>
          <w:rFonts w:ascii="Book Antiqua" w:hAnsi="Book Antiqua"/>
          <w:sz w:val="23"/>
          <w:szCs w:val="23"/>
        </w:rPr>
        <w:t>djourn</w:t>
      </w:r>
      <w:r w:rsidR="00AD32CB">
        <w:rPr>
          <w:rFonts w:ascii="Book Antiqua" w:hAnsi="Book Antiqua"/>
          <w:sz w:val="23"/>
          <w:szCs w:val="23"/>
        </w:rPr>
        <w:t>ed at</w:t>
      </w:r>
      <w:r w:rsidRPr="00AD32CB">
        <w:rPr>
          <w:rFonts w:ascii="Book Antiqua" w:hAnsi="Book Antiqua"/>
          <w:sz w:val="23"/>
          <w:szCs w:val="23"/>
        </w:rPr>
        <w:t xml:space="preserve"> 7:00</w:t>
      </w:r>
      <w:r w:rsidR="00AD32CB">
        <w:rPr>
          <w:rFonts w:ascii="Book Antiqua" w:hAnsi="Book Antiqua"/>
          <w:sz w:val="23"/>
          <w:szCs w:val="23"/>
        </w:rPr>
        <w:t xml:space="preserve"> </w:t>
      </w:r>
      <w:r w:rsidRPr="00AD32CB">
        <w:rPr>
          <w:rFonts w:ascii="Book Antiqua" w:hAnsi="Book Antiqua"/>
          <w:sz w:val="23"/>
          <w:szCs w:val="23"/>
        </w:rPr>
        <w:t>p</w:t>
      </w:r>
      <w:r w:rsidR="00AD32CB">
        <w:rPr>
          <w:rFonts w:ascii="Book Antiqua" w:hAnsi="Book Antiqua"/>
          <w:sz w:val="23"/>
          <w:szCs w:val="23"/>
        </w:rPr>
        <w:t>.</w:t>
      </w:r>
      <w:r w:rsidRPr="00AD32CB">
        <w:rPr>
          <w:rFonts w:ascii="Book Antiqua" w:hAnsi="Book Antiqua"/>
          <w:sz w:val="23"/>
          <w:szCs w:val="23"/>
        </w:rPr>
        <w:t>m</w:t>
      </w:r>
      <w:r w:rsidR="00AD32CB">
        <w:rPr>
          <w:rFonts w:ascii="Book Antiqua" w:hAnsi="Book Antiqua"/>
          <w:sz w:val="23"/>
          <w:szCs w:val="23"/>
        </w:rPr>
        <w:t>.</w:t>
      </w: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sectPr w:rsidR="00657C4A" w:rsidSect="00DD2DDB">
      <w:footerReference w:type="default" r:id="rId10"/>
      <w:headerReference w:type="first" r:id="rId11"/>
      <w:footerReference w:type="first" r:id="rId12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6E3" w:rsidRDefault="000716E3" w:rsidP="00F979CC">
      <w:pPr>
        <w:spacing w:after="0" w:line="240" w:lineRule="auto"/>
      </w:pPr>
      <w:r>
        <w:separator/>
      </w:r>
    </w:p>
  </w:endnote>
  <w:endnote w:type="continuationSeparator" w:id="0">
    <w:p w:rsidR="000716E3" w:rsidRDefault="000716E3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087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15CA" w:rsidRDefault="000715CA">
            <w:pPr>
              <w:pStyle w:val="Footer"/>
              <w:jc w:val="right"/>
            </w:pPr>
            <w:r w:rsidRPr="00050C35">
              <w:rPr>
                <w:rFonts w:ascii="Book Antiqua" w:hAnsi="Book Antiqua" w:cstheme="minorHAnsi"/>
                <w:color w:val="002060"/>
              </w:rPr>
              <w:t xml:space="preserve">Page 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begin"/>
            </w:r>
            <w:r w:rsidRPr="00050C35">
              <w:rPr>
                <w:rFonts w:ascii="Book Antiqua" w:hAnsi="Book Antiqua" w:cstheme="minorHAnsi"/>
                <w:bCs/>
                <w:color w:val="002060"/>
              </w:rPr>
              <w:instrText xml:space="preserve"> PAGE </w:instrTex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separate"/>
            </w:r>
            <w:r w:rsidRPr="00050C35">
              <w:rPr>
                <w:rFonts w:ascii="Book Antiqua" w:hAnsi="Book Antiqua" w:cstheme="minorHAnsi"/>
                <w:bCs/>
                <w:noProof/>
                <w:color w:val="002060"/>
              </w:rPr>
              <w:t>2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end"/>
            </w:r>
            <w:r w:rsidRPr="00050C35">
              <w:rPr>
                <w:rFonts w:ascii="Book Antiqua" w:hAnsi="Book Antiqua" w:cstheme="minorHAnsi"/>
                <w:color w:val="002060"/>
              </w:rPr>
              <w:t xml:space="preserve"> of 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begin"/>
            </w:r>
            <w:r w:rsidRPr="00050C35">
              <w:rPr>
                <w:rFonts w:ascii="Book Antiqua" w:hAnsi="Book Antiqua" w:cstheme="minorHAnsi"/>
                <w:bCs/>
                <w:color w:val="002060"/>
              </w:rPr>
              <w:instrText xml:space="preserve"> NUMPAGES  </w:instrTex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separate"/>
            </w:r>
            <w:r w:rsidRPr="00050C35">
              <w:rPr>
                <w:rFonts w:ascii="Book Antiqua" w:hAnsi="Book Antiqua" w:cstheme="minorHAnsi"/>
                <w:bCs/>
                <w:noProof/>
                <w:color w:val="002060"/>
              </w:rPr>
              <w:t>2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  <w:p w:rsidR="000715CA" w:rsidRDefault="00071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ED1F6E">
      <w:rPr>
        <w:color w:val="1A3A61"/>
        <w:sz w:val="16"/>
      </w:rPr>
      <w:t>17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6E3" w:rsidRDefault="000716E3" w:rsidP="00F979CC">
      <w:pPr>
        <w:spacing w:after="0" w:line="240" w:lineRule="auto"/>
      </w:pPr>
      <w:r>
        <w:separator/>
      </w:r>
    </w:p>
  </w:footnote>
  <w:footnote w:type="continuationSeparator" w:id="0">
    <w:p w:rsidR="000716E3" w:rsidRDefault="000716E3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78684A">
                          <w:pPr>
                            <w:spacing w:after="0" w:line="240" w:lineRule="auto"/>
                            <w:ind w:right="660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78684A">
                          <w:pPr>
                            <w:tabs>
                              <w:tab w:val="left" w:pos="3420"/>
                            </w:tabs>
                            <w:spacing w:after="0" w:line="240" w:lineRule="auto"/>
                            <w:ind w:right="660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78684A" w:rsidRDefault="00DD2DDB" w:rsidP="0078684A">
                          <w:pPr>
                            <w:spacing w:after="0" w:line="240" w:lineRule="auto"/>
                            <w:ind w:right="660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78684A">
                    <w:pPr>
                      <w:spacing w:after="0" w:line="240" w:lineRule="auto"/>
                      <w:ind w:right="660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78684A">
                    <w:pPr>
                      <w:tabs>
                        <w:tab w:val="left" w:pos="3420"/>
                      </w:tabs>
                      <w:spacing w:after="0" w:line="240" w:lineRule="auto"/>
                      <w:ind w:right="660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78684A" w:rsidRDefault="00DD2DDB" w:rsidP="0078684A">
                    <w:pPr>
                      <w:spacing w:after="0" w:line="240" w:lineRule="auto"/>
                      <w:ind w:right="660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A41565" w:rsidRDefault="00260804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ALAN D. CLEMMONS</w:t>
                          </w:r>
                        </w:p>
                        <w:p w:rsidR="002F7972" w:rsidRPr="00090E7D" w:rsidRDefault="002F7972" w:rsidP="002F7972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A41565" w:rsidRDefault="00260804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ALAN D. CLEMMONS</w:t>
                    </w:r>
                  </w:p>
                  <w:p w:rsidR="002F7972" w:rsidRPr="00090E7D" w:rsidRDefault="002F7972" w:rsidP="002F7972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A21"/>
    <w:multiLevelType w:val="hybridMultilevel"/>
    <w:tmpl w:val="D5386BD8"/>
    <w:lvl w:ilvl="0" w:tplc="C36EF52A">
      <w:start w:val="4"/>
      <w:numFmt w:val="bullet"/>
      <w:lvlText w:val="-"/>
      <w:lvlJc w:val="left"/>
      <w:pPr>
        <w:ind w:left="936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56" w:hanging="360"/>
      </w:pPr>
      <w:rPr>
        <w:rFonts w:ascii="Book Antiqua" w:eastAsia="Times New Roman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D5534FC"/>
    <w:multiLevelType w:val="hybridMultilevel"/>
    <w:tmpl w:val="34228BDE"/>
    <w:lvl w:ilvl="0" w:tplc="C36EF52A">
      <w:start w:val="4"/>
      <w:numFmt w:val="bullet"/>
      <w:lvlText w:val="-"/>
      <w:lvlJc w:val="left"/>
      <w:pPr>
        <w:ind w:left="900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20" w:hanging="360"/>
      </w:pPr>
      <w:rPr>
        <w:rFonts w:ascii="Book Antiqua" w:eastAsia="Times New Roman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D55C33"/>
    <w:multiLevelType w:val="multilevel"/>
    <w:tmpl w:val="FE409AA6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3" w15:restartNumberingAfterBreak="0">
    <w:nsid w:val="1EFD01FD"/>
    <w:multiLevelType w:val="multilevel"/>
    <w:tmpl w:val="0100CC9C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008" w:hanging="432"/>
      </w:pPr>
      <w:rPr>
        <w:rFonts w:ascii="Book Antiqua" w:eastAsia="Times New Roman" w:hAnsi="Book Antiqua" w:cstheme="majorBidi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4" w15:restartNumberingAfterBreak="0">
    <w:nsid w:val="35826E37"/>
    <w:multiLevelType w:val="multilevel"/>
    <w:tmpl w:val="4920D7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4"/>
      <w:numFmt w:val="bullet"/>
      <w:lvlText w:val="-"/>
      <w:lvlJc w:val="left"/>
      <w:pPr>
        <w:ind w:left="630" w:firstLine="0"/>
      </w:pPr>
      <w:rPr>
        <w:rFonts w:ascii="Book Antiqua" w:eastAsia="Times New Roman" w:hAnsi="Book Antiqua" w:cstheme="majorBidi"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5560140F"/>
    <w:multiLevelType w:val="multilevel"/>
    <w:tmpl w:val="ACB29BF6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ind w:left="1152" w:hanging="576"/>
      </w:pPr>
      <w:rPr>
        <w:rFonts w:ascii="Book Antiqua" w:hAnsi="Book Antiqua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6" w15:restartNumberingAfterBreak="0">
    <w:nsid w:val="59C471F1"/>
    <w:multiLevelType w:val="hybridMultilevel"/>
    <w:tmpl w:val="B7FEF9F6"/>
    <w:lvl w:ilvl="0" w:tplc="C36EF52A">
      <w:start w:val="4"/>
      <w:numFmt w:val="bullet"/>
      <w:lvlText w:val="-"/>
      <w:lvlJc w:val="left"/>
      <w:pPr>
        <w:ind w:left="936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56" w:hanging="360"/>
      </w:pPr>
      <w:rPr>
        <w:rFonts w:ascii="Book Antiqua" w:eastAsia="Times New Roman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706F3039"/>
    <w:multiLevelType w:val="multilevel"/>
    <w:tmpl w:val="FE409AA6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8" w15:restartNumberingAfterBreak="0">
    <w:nsid w:val="70996A0F"/>
    <w:multiLevelType w:val="multilevel"/>
    <w:tmpl w:val="5E94A748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Book Antiqua" w:eastAsia="Times New Roman" w:hAnsi="Book Antiqua" w:cstheme="majorBidi" w:hint="default"/>
      </w:rPr>
    </w:lvl>
    <w:lvl w:ilvl="2">
      <w:start w:val="23"/>
      <w:numFmt w:val="bullet"/>
      <w:lvlRestart w:val="0"/>
      <w:lvlText w:val="-"/>
      <w:lvlJc w:val="left"/>
      <w:pPr>
        <w:ind w:left="1728" w:hanging="576"/>
      </w:pPr>
      <w:rPr>
        <w:rFonts w:ascii="Courier New" w:hAnsi="Courier New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9" w15:restartNumberingAfterBreak="0">
    <w:nsid w:val="7948154A"/>
    <w:multiLevelType w:val="multilevel"/>
    <w:tmpl w:val="DDA6CD08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Book Antiqua" w:eastAsia="Times New Roman" w:hAnsi="Book Antiqua" w:cstheme="majorBidi"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1728" w:hanging="57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10" w15:restartNumberingAfterBreak="0">
    <w:nsid w:val="7A136FC9"/>
    <w:multiLevelType w:val="hybridMultilevel"/>
    <w:tmpl w:val="992EEA76"/>
    <w:lvl w:ilvl="0" w:tplc="C36EF52A">
      <w:start w:val="4"/>
      <w:numFmt w:val="bullet"/>
      <w:lvlText w:val="-"/>
      <w:lvlJc w:val="left"/>
      <w:pPr>
        <w:ind w:left="900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20" w:hanging="360"/>
      </w:pPr>
      <w:rPr>
        <w:rFonts w:ascii="Book Antiqua" w:eastAsia="Times New Roman" w:hAnsi="Book Antiqua" w:cstheme="majorBidi" w:hint="default"/>
      </w:rPr>
    </w:lvl>
    <w:lvl w:ilvl="2" w:tplc="06EAA898">
      <w:start w:val="23"/>
      <w:numFmt w:val="bullet"/>
      <w:lvlText w:val="-"/>
      <w:lvlJc w:val="left"/>
      <w:pPr>
        <w:ind w:left="2340" w:hanging="360"/>
      </w:pPr>
      <w:rPr>
        <w:rFonts w:ascii="Courier New" w:eastAsiaTheme="minorHAnsi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5"/>
    <w:lvlOverride w:ilvl="0">
      <w:lvl w:ilvl="0">
        <w:start w:val="1"/>
        <w:numFmt w:val="upperRoman"/>
        <w:lvlText w:val="%1."/>
        <w:lvlJc w:val="left"/>
        <w:pPr>
          <w:tabs>
            <w:tab w:val="num" w:pos="864"/>
          </w:tabs>
          <w:ind w:left="576" w:hanging="576"/>
        </w:pPr>
        <w:rPr>
          <w:rFonts w:hint="default"/>
        </w:rPr>
      </w:lvl>
    </w:lvlOverride>
    <w:lvlOverride w:ilvl="1">
      <w:lvl w:ilvl="1">
        <w:start w:val="23"/>
        <w:numFmt w:val="bullet"/>
        <w:lvlText w:val="-"/>
        <w:lvlJc w:val="left"/>
        <w:pPr>
          <w:tabs>
            <w:tab w:val="num" w:pos="1404"/>
          </w:tabs>
          <w:ind w:left="972" w:hanging="432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016"/>
          </w:tabs>
          <w:ind w:left="1728" w:hanging="576"/>
        </w:pPr>
        <w:rPr>
          <w:rFonts w:ascii="Book Antiqua" w:eastAsiaTheme="minorHAnsi" w:hAnsi="Book Antiqua" w:cstheme="minorBidi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92"/>
          </w:tabs>
          <w:ind w:left="2304" w:hanging="576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168"/>
          </w:tabs>
          <w:ind w:left="2880" w:hanging="57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744"/>
          </w:tabs>
          <w:ind w:left="3456" w:hanging="576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032" w:hanging="57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4896"/>
          </w:tabs>
          <w:ind w:left="4608" w:hanging="57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472"/>
          </w:tabs>
          <w:ind w:left="5184" w:hanging="576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upperRoman"/>
        <w:lvlText w:val="%1."/>
        <w:lvlJc w:val="left"/>
        <w:pPr>
          <w:tabs>
            <w:tab w:val="num" w:pos="864"/>
          </w:tabs>
          <w:ind w:left="576" w:hanging="576"/>
        </w:pPr>
        <w:rPr>
          <w:rFonts w:hint="default"/>
        </w:rPr>
      </w:lvl>
    </w:lvlOverride>
    <w:lvlOverride w:ilvl="1">
      <w:lvl w:ilvl="1">
        <w:start w:val="23"/>
        <w:numFmt w:val="bullet"/>
        <w:lvlText w:val="-"/>
        <w:lvlJc w:val="left"/>
        <w:pPr>
          <w:tabs>
            <w:tab w:val="num" w:pos="1404"/>
          </w:tabs>
          <w:ind w:left="972" w:hanging="432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016"/>
          </w:tabs>
          <w:ind w:left="1728" w:hanging="576"/>
        </w:pPr>
        <w:rPr>
          <w:rFonts w:ascii="Book Antiqua" w:eastAsiaTheme="minorHAnsi" w:hAnsi="Book Antiqua" w:cstheme="minorBidi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92"/>
          </w:tabs>
          <w:ind w:left="2304" w:hanging="576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168"/>
          </w:tabs>
          <w:ind w:left="2880" w:hanging="57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744"/>
          </w:tabs>
          <w:ind w:left="3456" w:hanging="576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032" w:hanging="57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4896"/>
          </w:tabs>
          <w:ind w:left="4608" w:hanging="57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472"/>
          </w:tabs>
          <w:ind w:left="5184" w:hanging="576"/>
        </w:pPr>
        <w:rPr>
          <w:rFonts w:hint="default"/>
        </w:rPr>
      </w:lvl>
    </w:lvlOverride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24666"/>
    <w:rsid w:val="0003292C"/>
    <w:rsid w:val="00036CA5"/>
    <w:rsid w:val="000374FC"/>
    <w:rsid w:val="00050C35"/>
    <w:rsid w:val="000715CA"/>
    <w:rsid w:val="000716E3"/>
    <w:rsid w:val="00081503"/>
    <w:rsid w:val="00081838"/>
    <w:rsid w:val="0008609A"/>
    <w:rsid w:val="00090E7D"/>
    <w:rsid w:val="00097941"/>
    <w:rsid w:val="000A4672"/>
    <w:rsid w:val="000A6BD6"/>
    <w:rsid w:val="000A7E38"/>
    <w:rsid w:val="00115CBA"/>
    <w:rsid w:val="00117FB5"/>
    <w:rsid w:val="001256B3"/>
    <w:rsid w:val="001327E5"/>
    <w:rsid w:val="00141FA9"/>
    <w:rsid w:val="00150BF6"/>
    <w:rsid w:val="00153DB4"/>
    <w:rsid w:val="001933C8"/>
    <w:rsid w:val="001B6C28"/>
    <w:rsid w:val="001C1677"/>
    <w:rsid w:val="001F29D2"/>
    <w:rsid w:val="00207640"/>
    <w:rsid w:val="002164D9"/>
    <w:rsid w:val="00216A20"/>
    <w:rsid w:val="00226946"/>
    <w:rsid w:val="002413B7"/>
    <w:rsid w:val="00260804"/>
    <w:rsid w:val="00265189"/>
    <w:rsid w:val="00275CAB"/>
    <w:rsid w:val="002A0073"/>
    <w:rsid w:val="002A1D6E"/>
    <w:rsid w:val="002C1A98"/>
    <w:rsid w:val="002C1C19"/>
    <w:rsid w:val="002C6489"/>
    <w:rsid w:val="002D68E3"/>
    <w:rsid w:val="002F64D8"/>
    <w:rsid w:val="002F7972"/>
    <w:rsid w:val="003141E4"/>
    <w:rsid w:val="00357CF4"/>
    <w:rsid w:val="003665B1"/>
    <w:rsid w:val="00387F08"/>
    <w:rsid w:val="003B0F05"/>
    <w:rsid w:val="003D42A3"/>
    <w:rsid w:val="00407A0C"/>
    <w:rsid w:val="00460276"/>
    <w:rsid w:val="00475E57"/>
    <w:rsid w:val="00482CBD"/>
    <w:rsid w:val="004A4C0A"/>
    <w:rsid w:val="004C4434"/>
    <w:rsid w:val="004D0B88"/>
    <w:rsid w:val="004E5A6B"/>
    <w:rsid w:val="004F0808"/>
    <w:rsid w:val="004F53E0"/>
    <w:rsid w:val="00535B06"/>
    <w:rsid w:val="00543EEA"/>
    <w:rsid w:val="00552ADB"/>
    <w:rsid w:val="00554D98"/>
    <w:rsid w:val="00555F5F"/>
    <w:rsid w:val="005A45D8"/>
    <w:rsid w:val="005A585C"/>
    <w:rsid w:val="005B0D2D"/>
    <w:rsid w:val="005B1552"/>
    <w:rsid w:val="005B5CE4"/>
    <w:rsid w:val="005F26C8"/>
    <w:rsid w:val="005F6E52"/>
    <w:rsid w:val="00624642"/>
    <w:rsid w:val="0062798C"/>
    <w:rsid w:val="006314A3"/>
    <w:rsid w:val="006316E2"/>
    <w:rsid w:val="006351F9"/>
    <w:rsid w:val="0063574B"/>
    <w:rsid w:val="00641169"/>
    <w:rsid w:val="006467B2"/>
    <w:rsid w:val="00657C4A"/>
    <w:rsid w:val="006652C8"/>
    <w:rsid w:val="006655F5"/>
    <w:rsid w:val="006710B9"/>
    <w:rsid w:val="00675BBA"/>
    <w:rsid w:val="00683706"/>
    <w:rsid w:val="00694624"/>
    <w:rsid w:val="006A4D2D"/>
    <w:rsid w:val="006B2C5A"/>
    <w:rsid w:val="006C2FBF"/>
    <w:rsid w:val="006C61F5"/>
    <w:rsid w:val="006C62E1"/>
    <w:rsid w:val="006D06BC"/>
    <w:rsid w:val="006F6D66"/>
    <w:rsid w:val="0070317C"/>
    <w:rsid w:val="007062AE"/>
    <w:rsid w:val="00707509"/>
    <w:rsid w:val="0072191E"/>
    <w:rsid w:val="0072672B"/>
    <w:rsid w:val="00726EAB"/>
    <w:rsid w:val="00733799"/>
    <w:rsid w:val="00755EC0"/>
    <w:rsid w:val="0078684A"/>
    <w:rsid w:val="00787A16"/>
    <w:rsid w:val="007927F0"/>
    <w:rsid w:val="007A1B6F"/>
    <w:rsid w:val="007A5D2A"/>
    <w:rsid w:val="007A5FE9"/>
    <w:rsid w:val="007D18FA"/>
    <w:rsid w:val="007F6D39"/>
    <w:rsid w:val="00803020"/>
    <w:rsid w:val="00813031"/>
    <w:rsid w:val="0083086F"/>
    <w:rsid w:val="00833CCF"/>
    <w:rsid w:val="008613FE"/>
    <w:rsid w:val="00891348"/>
    <w:rsid w:val="008A57D1"/>
    <w:rsid w:val="008B4970"/>
    <w:rsid w:val="008C2B89"/>
    <w:rsid w:val="008C58DE"/>
    <w:rsid w:val="008E1161"/>
    <w:rsid w:val="00923171"/>
    <w:rsid w:val="00936652"/>
    <w:rsid w:val="009475B4"/>
    <w:rsid w:val="009653F3"/>
    <w:rsid w:val="00970D75"/>
    <w:rsid w:val="00986285"/>
    <w:rsid w:val="0098668D"/>
    <w:rsid w:val="009A18C5"/>
    <w:rsid w:val="009D3941"/>
    <w:rsid w:val="009F7270"/>
    <w:rsid w:val="00A41565"/>
    <w:rsid w:val="00A6596F"/>
    <w:rsid w:val="00A76E5C"/>
    <w:rsid w:val="00A919F4"/>
    <w:rsid w:val="00A93206"/>
    <w:rsid w:val="00A97DF2"/>
    <w:rsid w:val="00AB0A8A"/>
    <w:rsid w:val="00AB59C1"/>
    <w:rsid w:val="00AB7DE3"/>
    <w:rsid w:val="00AC5C5E"/>
    <w:rsid w:val="00AC7234"/>
    <w:rsid w:val="00AD32CB"/>
    <w:rsid w:val="00AE02FF"/>
    <w:rsid w:val="00AE1A44"/>
    <w:rsid w:val="00B023EF"/>
    <w:rsid w:val="00B2357F"/>
    <w:rsid w:val="00B42238"/>
    <w:rsid w:val="00B47F36"/>
    <w:rsid w:val="00B51896"/>
    <w:rsid w:val="00B57CBC"/>
    <w:rsid w:val="00B76C84"/>
    <w:rsid w:val="00BA7BA1"/>
    <w:rsid w:val="00BB7244"/>
    <w:rsid w:val="00BD2A7A"/>
    <w:rsid w:val="00BD2C28"/>
    <w:rsid w:val="00BE1E2D"/>
    <w:rsid w:val="00BE2748"/>
    <w:rsid w:val="00BE4B36"/>
    <w:rsid w:val="00C06CD6"/>
    <w:rsid w:val="00C10639"/>
    <w:rsid w:val="00C23258"/>
    <w:rsid w:val="00C30B34"/>
    <w:rsid w:val="00C333E1"/>
    <w:rsid w:val="00C34253"/>
    <w:rsid w:val="00C702F8"/>
    <w:rsid w:val="00C83409"/>
    <w:rsid w:val="00C941C5"/>
    <w:rsid w:val="00CC1EB7"/>
    <w:rsid w:val="00CE38D4"/>
    <w:rsid w:val="00CF040F"/>
    <w:rsid w:val="00CF76EC"/>
    <w:rsid w:val="00D01345"/>
    <w:rsid w:val="00D105A4"/>
    <w:rsid w:val="00D2160A"/>
    <w:rsid w:val="00D44A1A"/>
    <w:rsid w:val="00D503A4"/>
    <w:rsid w:val="00D52963"/>
    <w:rsid w:val="00D63799"/>
    <w:rsid w:val="00D72524"/>
    <w:rsid w:val="00D831B5"/>
    <w:rsid w:val="00D93F64"/>
    <w:rsid w:val="00DA5861"/>
    <w:rsid w:val="00DB1A27"/>
    <w:rsid w:val="00DB407D"/>
    <w:rsid w:val="00DD2DDB"/>
    <w:rsid w:val="00DD30D4"/>
    <w:rsid w:val="00DE554F"/>
    <w:rsid w:val="00DF130A"/>
    <w:rsid w:val="00DF1633"/>
    <w:rsid w:val="00DF352B"/>
    <w:rsid w:val="00E125D3"/>
    <w:rsid w:val="00E2136E"/>
    <w:rsid w:val="00E26AB2"/>
    <w:rsid w:val="00E35CFE"/>
    <w:rsid w:val="00E43F43"/>
    <w:rsid w:val="00E559A7"/>
    <w:rsid w:val="00E56353"/>
    <w:rsid w:val="00E77551"/>
    <w:rsid w:val="00E91015"/>
    <w:rsid w:val="00E95C8A"/>
    <w:rsid w:val="00EA26C1"/>
    <w:rsid w:val="00EA6B9C"/>
    <w:rsid w:val="00EB23A6"/>
    <w:rsid w:val="00EC083E"/>
    <w:rsid w:val="00EC5C36"/>
    <w:rsid w:val="00EC5D3C"/>
    <w:rsid w:val="00ED15E1"/>
    <w:rsid w:val="00ED1F6E"/>
    <w:rsid w:val="00EF1594"/>
    <w:rsid w:val="00EF58E1"/>
    <w:rsid w:val="00F33A62"/>
    <w:rsid w:val="00F33D7E"/>
    <w:rsid w:val="00F4248C"/>
    <w:rsid w:val="00F44142"/>
    <w:rsid w:val="00F44BF5"/>
    <w:rsid w:val="00F45BF4"/>
    <w:rsid w:val="00F50AFA"/>
    <w:rsid w:val="00F56CAB"/>
    <w:rsid w:val="00F6248E"/>
    <w:rsid w:val="00F6256C"/>
    <w:rsid w:val="00F9520C"/>
    <w:rsid w:val="00F979CC"/>
    <w:rsid w:val="00FA389B"/>
    <w:rsid w:val="00FD5C30"/>
    <w:rsid w:val="00FE4ADE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A5C20B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0D4"/>
    <w:pPr>
      <w:keepNext/>
      <w:keepLines/>
      <w:spacing w:before="40" w:after="0"/>
      <w:ind w:left="81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0D4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D4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D4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D4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D4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D4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styleId="Hyperlink">
    <w:name w:val="Hyperlink"/>
    <w:basedOn w:val="DefaultParagraphFont"/>
    <w:uiPriority w:val="99"/>
    <w:unhideWhenUsed/>
    <w:rsid w:val="001C167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55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0B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30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rfa.sc.gov/sites/default/files/2021-11/Kershaw%20Lancaster%20%28DIst%29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0EB8D-18B8-49EE-81F3-15167B29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Jolliff</dc:creator>
  <cp:lastModifiedBy>Sandra Kelly</cp:lastModifiedBy>
  <cp:revision>4</cp:revision>
  <cp:lastPrinted>2021-08-05T12:55:00Z</cp:lastPrinted>
  <dcterms:created xsi:type="dcterms:W3CDTF">2022-04-12T19:30:00Z</dcterms:created>
  <dcterms:modified xsi:type="dcterms:W3CDTF">2022-04-12T19:36:00Z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1365859802</vt:i4>
  </property>
</Properties>
</file>