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2EF" w:rsidRPr="004E32EF" w:rsidRDefault="004E32EF" w:rsidP="004E32EF">
      <w:pPr>
        <w:pStyle w:val="ListParagraph"/>
        <w:jc w:val="center"/>
        <w:rPr>
          <w:rFonts w:ascii="Times New Roman" w:hAnsi="Times New Roman" w:cs="Times New Roman"/>
          <w:b/>
          <w:sz w:val="32"/>
          <w:szCs w:val="32"/>
        </w:rPr>
      </w:pPr>
      <w:r w:rsidRPr="004E32EF">
        <w:rPr>
          <w:rFonts w:ascii="Times New Roman" w:hAnsi="Times New Roman" w:cs="Times New Roman"/>
          <w:b/>
          <w:sz w:val="32"/>
          <w:szCs w:val="32"/>
        </w:rPr>
        <w:t xml:space="preserve">Frequently Asked Questions regarding the </w:t>
      </w:r>
    </w:p>
    <w:p w:rsidR="004E32EF" w:rsidRDefault="004E32EF" w:rsidP="004E32EF">
      <w:pPr>
        <w:pStyle w:val="ListParagraph"/>
        <w:jc w:val="center"/>
        <w:rPr>
          <w:rFonts w:ascii="Times New Roman" w:hAnsi="Times New Roman" w:cs="Times New Roman"/>
          <w:b/>
          <w:sz w:val="32"/>
          <w:szCs w:val="32"/>
        </w:rPr>
      </w:pPr>
      <w:r w:rsidRPr="004E32EF">
        <w:rPr>
          <w:rFonts w:ascii="Times New Roman" w:hAnsi="Times New Roman" w:cs="Times New Roman"/>
          <w:b/>
          <w:sz w:val="32"/>
          <w:szCs w:val="32"/>
        </w:rPr>
        <w:t xml:space="preserve">Re-established Boundary between North and South Carolina </w:t>
      </w:r>
    </w:p>
    <w:p w:rsidR="004E32EF" w:rsidRPr="004E32EF" w:rsidRDefault="004E32EF" w:rsidP="004E32EF">
      <w:pPr>
        <w:pStyle w:val="ListParagraph"/>
        <w:jc w:val="center"/>
        <w:rPr>
          <w:rFonts w:ascii="Times New Roman" w:hAnsi="Times New Roman" w:cs="Times New Roman"/>
          <w:b/>
          <w:sz w:val="32"/>
          <w:szCs w:val="32"/>
        </w:rPr>
      </w:pPr>
    </w:p>
    <w:p w:rsidR="004E32EF" w:rsidRDefault="004E32EF" w:rsidP="004E32EF">
      <w:pPr>
        <w:pStyle w:val="ListParagraph"/>
        <w:numPr>
          <w:ilvl w:val="0"/>
          <w:numId w:val="5"/>
        </w:numPr>
        <w:rPr>
          <w:rFonts w:ascii="Times New Roman" w:hAnsi="Times New Roman" w:cs="Times New Roman"/>
          <w:sz w:val="24"/>
          <w:szCs w:val="24"/>
        </w:rPr>
      </w:pPr>
      <w:r w:rsidRPr="00B84425">
        <w:rPr>
          <w:rFonts w:ascii="Times New Roman" w:hAnsi="Times New Roman" w:cs="Times New Roman"/>
          <w:sz w:val="24"/>
          <w:szCs w:val="24"/>
        </w:rPr>
        <w:t xml:space="preserve">Why </w:t>
      </w:r>
      <w:r w:rsidR="005030BF">
        <w:rPr>
          <w:rFonts w:ascii="Times New Roman" w:hAnsi="Times New Roman" w:cs="Times New Roman"/>
          <w:sz w:val="24"/>
          <w:szCs w:val="24"/>
        </w:rPr>
        <w:t>did South</w:t>
      </w:r>
      <w:r>
        <w:rPr>
          <w:rFonts w:ascii="Times New Roman" w:hAnsi="Times New Roman" w:cs="Times New Roman"/>
          <w:sz w:val="24"/>
          <w:szCs w:val="24"/>
        </w:rPr>
        <w:t xml:space="preserve"> Carolina and </w:t>
      </w:r>
      <w:r w:rsidR="005030BF">
        <w:rPr>
          <w:rFonts w:ascii="Times New Roman" w:hAnsi="Times New Roman" w:cs="Times New Roman"/>
          <w:sz w:val="24"/>
          <w:szCs w:val="24"/>
        </w:rPr>
        <w:t>North</w:t>
      </w:r>
      <w:r>
        <w:rPr>
          <w:rFonts w:ascii="Times New Roman" w:hAnsi="Times New Roman" w:cs="Times New Roman"/>
          <w:sz w:val="24"/>
          <w:szCs w:val="24"/>
        </w:rPr>
        <w:t xml:space="preserve"> Carolina re-establish the state line?</w:t>
      </w:r>
      <w:r w:rsidRPr="00B84425">
        <w:rPr>
          <w:rFonts w:ascii="Times New Roman" w:hAnsi="Times New Roman" w:cs="Times New Roman"/>
          <w:sz w:val="24"/>
          <w:szCs w:val="24"/>
        </w:rPr>
        <w:t xml:space="preserve"> </w:t>
      </w:r>
    </w:p>
    <w:p w:rsidR="004E32EF" w:rsidRDefault="004E32EF" w:rsidP="004E32EF">
      <w:pPr>
        <w:pStyle w:val="ListParagraph"/>
        <w:rPr>
          <w:rFonts w:ascii="Times New Roman" w:hAnsi="Times New Roman" w:cs="Times New Roman"/>
          <w:sz w:val="24"/>
          <w:szCs w:val="24"/>
        </w:rPr>
      </w:pPr>
    </w:p>
    <w:p w:rsidR="004E32EF" w:rsidRPr="004E32EF" w:rsidRDefault="00983F20" w:rsidP="004E32EF">
      <w:pPr>
        <w:pStyle w:val="ListParagraph"/>
        <w:ind w:left="1440"/>
        <w:rPr>
          <w:rFonts w:ascii="Times New Roman" w:hAnsi="Times New Roman" w:cs="Times New Roman"/>
          <w:sz w:val="24"/>
          <w:szCs w:val="24"/>
        </w:rPr>
      </w:pPr>
      <w:r>
        <w:rPr>
          <w:rFonts w:ascii="Times New Roman" w:hAnsi="Times New Roman" w:cs="Times New Roman"/>
          <w:sz w:val="24"/>
          <w:szCs w:val="24"/>
        </w:rPr>
        <w:t>When j</w:t>
      </w:r>
      <w:r w:rsidR="005030BF">
        <w:rPr>
          <w:rFonts w:ascii="Times New Roman" w:hAnsi="Times New Roman" w:cs="Times New Roman"/>
          <w:sz w:val="24"/>
          <w:szCs w:val="24"/>
        </w:rPr>
        <w:t xml:space="preserve">urisdictional </w:t>
      </w:r>
      <w:r w:rsidR="004E32EF" w:rsidRPr="004E32EF">
        <w:rPr>
          <w:rFonts w:ascii="Times New Roman" w:hAnsi="Times New Roman" w:cs="Times New Roman"/>
          <w:sz w:val="24"/>
          <w:szCs w:val="24"/>
        </w:rPr>
        <w:t xml:space="preserve">issues arose </w:t>
      </w:r>
      <w:r w:rsidR="000B4122">
        <w:rPr>
          <w:rFonts w:ascii="Times New Roman" w:hAnsi="Times New Roman" w:cs="Times New Roman"/>
          <w:sz w:val="24"/>
          <w:szCs w:val="24"/>
        </w:rPr>
        <w:t xml:space="preserve">along the </w:t>
      </w:r>
      <w:r w:rsidR="004E32EF" w:rsidRPr="004E32EF">
        <w:rPr>
          <w:rFonts w:ascii="Times New Roman" w:hAnsi="Times New Roman" w:cs="Times New Roman"/>
          <w:sz w:val="24"/>
          <w:szCs w:val="24"/>
        </w:rPr>
        <w:t xml:space="preserve">state boundary between York County, </w:t>
      </w:r>
      <w:bookmarkStart w:id="0" w:name="_GoBack"/>
      <w:bookmarkEnd w:id="0"/>
      <w:r w:rsidR="004E32EF" w:rsidRPr="004E32EF">
        <w:rPr>
          <w:rFonts w:ascii="Times New Roman" w:hAnsi="Times New Roman" w:cs="Times New Roman"/>
          <w:sz w:val="24"/>
          <w:szCs w:val="24"/>
        </w:rPr>
        <w:t>SC and Gaston County, NC in the early 1990s, the SC Geodetic Survey and the NC Geodetic Survey signed a Memor</w:t>
      </w:r>
      <w:r w:rsidR="00675054">
        <w:rPr>
          <w:rFonts w:ascii="Times New Roman" w:hAnsi="Times New Roman" w:cs="Times New Roman"/>
          <w:sz w:val="24"/>
          <w:szCs w:val="24"/>
        </w:rPr>
        <w:t>andum of Agreement in April 1993</w:t>
      </w:r>
      <w:r w:rsidR="004E32EF" w:rsidRPr="004E32EF">
        <w:rPr>
          <w:rFonts w:ascii="Times New Roman" w:hAnsi="Times New Roman" w:cs="Times New Roman"/>
          <w:sz w:val="24"/>
          <w:szCs w:val="24"/>
        </w:rPr>
        <w:t xml:space="preserve"> to cooperatively re-establish the South Carolina – North Carolina boundary. The intent was to avoid a litigious dispute, such as occurred between South Carolina and Georgia regarding their boundary in the</w:t>
      </w:r>
      <w:r>
        <w:rPr>
          <w:rFonts w:ascii="Times New Roman" w:hAnsi="Times New Roman" w:cs="Times New Roman"/>
          <w:sz w:val="24"/>
          <w:szCs w:val="24"/>
        </w:rPr>
        <w:t xml:space="preserve"> Lower Savannah River area. That</w:t>
      </w:r>
      <w:r w:rsidR="004E32EF" w:rsidRPr="004E32EF">
        <w:rPr>
          <w:rFonts w:ascii="Times New Roman" w:hAnsi="Times New Roman" w:cs="Times New Roman"/>
          <w:sz w:val="24"/>
          <w:szCs w:val="24"/>
        </w:rPr>
        <w:t xml:space="preserve"> contentious dispute cost the </w:t>
      </w:r>
      <w:r>
        <w:rPr>
          <w:rFonts w:ascii="Times New Roman" w:hAnsi="Times New Roman" w:cs="Times New Roman"/>
          <w:sz w:val="24"/>
          <w:szCs w:val="24"/>
        </w:rPr>
        <w:t>South Carolina</w:t>
      </w:r>
      <w:r w:rsidR="004E32EF" w:rsidRPr="004E32EF">
        <w:rPr>
          <w:rFonts w:ascii="Times New Roman" w:hAnsi="Times New Roman" w:cs="Times New Roman"/>
          <w:sz w:val="24"/>
          <w:szCs w:val="24"/>
        </w:rPr>
        <w:t xml:space="preserve"> $10 million and 26 years of litigation and negotiation, that involved the U.S. Supreme Court and Congress, to resolve 25 miles of boundary.</w:t>
      </w:r>
    </w:p>
    <w:p w:rsidR="004E32EF" w:rsidRPr="004E32EF" w:rsidRDefault="004E32EF" w:rsidP="004E32EF">
      <w:pPr>
        <w:pStyle w:val="ListParagraph"/>
        <w:ind w:left="1440"/>
        <w:rPr>
          <w:rFonts w:ascii="Times New Roman" w:hAnsi="Times New Roman" w:cs="Times New Roman"/>
          <w:sz w:val="24"/>
          <w:szCs w:val="24"/>
        </w:rPr>
      </w:pPr>
    </w:p>
    <w:p w:rsidR="00B17F8F" w:rsidRDefault="001402A5" w:rsidP="001402A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B17F8F">
        <w:rPr>
          <w:rFonts w:ascii="Times New Roman" w:hAnsi="Times New Roman" w:cs="Times New Roman"/>
          <w:sz w:val="24"/>
          <w:szCs w:val="24"/>
        </w:rPr>
        <w:t>Who was responsible for re-establishing the state line?</w:t>
      </w:r>
    </w:p>
    <w:p w:rsidR="00994E3C" w:rsidRPr="000B4122" w:rsidRDefault="00C93278" w:rsidP="000B4122">
      <w:pPr>
        <w:ind w:left="1440"/>
        <w:rPr>
          <w:rFonts w:ascii="Times New Roman" w:hAnsi="Times New Roman" w:cs="Times New Roman"/>
          <w:sz w:val="24"/>
          <w:szCs w:val="24"/>
        </w:rPr>
      </w:pPr>
      <w:r>
        <w:rPr>
          <w:rFonts w:ascii="Times New Roman" w:hAnsi="Times New Roman" w:cs="Times New Roman"/>
          <w:sz w:val="24"/>
          <w:szCs w:val="24"/>
        </w:rPr>
        <w:t>The South Carolina Geodetic Survey and North Carolina Geodetic Survey were responsible for technically re-establishing the boundary. A</w:t>
      </w:r>
      <w:r w:rsidR="000B4122">
        <w:rPr>
          <w:rFonts w:ascii="Times New Roman" w:hAnsi="Times New Roman" w:cs="Times New Roman"/>
          <w:sz w:val="24"/>
          <w:szCs w:val="24"/>
        </w:rPr>
        <w:t xml:space="preserve"> </w:t>
      </w:r>
      <w:r w:rsidR="004E32EF" w:rsidRPr="000B4122">
        <w:rPr>
          <w:rFonts w:ascii="Times New Roman" w:hAnsi="Times New Roman" w:cs="Times New Roman"/>
          <w:sz w:val="24"/>
          <w:szCs w:val="24"/>
        </w:rPr>
        <w:t xml:space="preserve">NC-SC </w:t>
      </w:r>
      <w:r w:rsidR="00994E3C" w:rsidRPr="000B4122">
        <w:rPr>
          <w:rFonts w:ascii="Times New Roman" w:hAnsi="Times New Roman" w:cs="Times New Roman"/>
          <w:sz w:val="24"/>
          <w:szCs w:val="24"/>
        </w:rPr>
        <w:t>Joint Boundary Commission</w:t>
      </w:r>
      <w:r w:rsidR="000B4122">
        <w:rPr>
          <w:rFonts w:ascii="Times New Roman" w:hAnsi="Times New Roman" w:cs="Times New Roman"/>
          <w:sz w:val="24"/>
          <w:szCs w:val="24"/>
        </w:rPr>
        <w:t xml:space="preserve"> was created </w:t>
      </w:r>
      <w:r>
        <w:rPr>
          <w:rFonts w:ascii="Times New Roman" w:hAnsi="Times New Roman" w:cs="Times New Roman"/>
          <w:sz w:val="24"/>
          <w:szCs w:val="24"/>
        </w:rPr>
        <w:t xml:space="preserve">to </w:t>
      </w:r>
      <w:r w:rsidR="00CE05DE">
        <w:rPr>
          <w:rFonts w:ascii="Times New Roman" w:hAnsi="Times New Roman" w:cs="Times New Roman"/>
          <w:sz w:val="24"/>
          <w:szCs w:val="24"/>
        </w:rPr>
        <w:t>oversee and approve the technical work</w:t>
      </w:r>
      <w:r w:rsidR="00942F20">
        <w:rPr>
          <w:rFonts w:ascii="Times New Roman" w:hAnsi="Times New Roman" w:cs="Times New Roman"/>
          <w:sz w:val="24"/>
          <w:szCs w:val="24"/>
        </w:rPr>
        <w:t>, and the efforts to reduce or eliminate impacts on property owners affected by the re-established boundary.</w:t>
      </w:r>
      <w:r w:rsidR="00401672">
        <w:rPr>
          <w:rFonts w:ascii="Times New Roman" w:hAnsi="Times New Roman" w:cs="Times New Roman"/>
          <w:sz w:val="24"/>
          <w:szCs w:val="24"/>
        </w:rPr>
        <w:t xml:space="preserve"> T</w:t>
      </w:r>
      <w:r w:rsidR="004341FA">
        <w:rPr>
          <w:rFonts w:ascii="Times New Roman" w:hAnsi="Times New Roman" w:cs="Times New Roman"/>
          <w:sz w:val="24"/>
          <w:szCs w:val="24"/>
        </w:rPr>
        <w:t>he commission comprised</w:t>
      </w:r>
      <w:r w:rsidR="000B4122">
        <w:rPr>
          <w:rFonts w:ascii="Times New Roman" w:hAnsi="Times New Roman" w:cs="Times New Roman"/>
          <w:sz w:val="24"/>
          <w:szCs w:val="24"/>
        </w:rPr>
        <w:t xml:space="preserve"> </w:t>
      </w:r>
      <w:r w:rsidR="00945768">
        <w:rPr>
          <w:rFonts w:ascii="Times New Roman" w:hAnsi="Times New Roman" w:cs="Times New Roman"/>
          <w:sz w:val="24"/>
          <w:szCs w:val="24"/>
        </w:rPr>
        <w:t xml:space="preserve">members from </w:t>
      </w:r>
      <w:r w:rsidR="000B4122">
        <w:rPr>
          <w:rFonts w:ascii="Times New Roman" w:hAnsi="Times New Roman" w:cs="Times New Roman"/>
          <w:sz w:val="24"/>
          <w:szCs w:val="24"/>
        </w:rPr>
        <w:t>the</w:t>
      </w:r>
      <w:r w:rsidR="00945768">
        <w:rPr>
          <w:rFonts w:ascii="Times New Roman" w:hAnsi="Times New Roman" w:cs="Times New Roman"/>
          <w:sz w:val="24"/>
          <w:szCs w:val="24"/>
        </w:rPr>
        <w:t xml:space="preserve"> </w:t>
      </w:r>
      <w:r w:rsidR="00EC7EB3">
        <w:rPr>
          <w:rFonts w:ascii="Times New Roman" w:hAnsi="Times New Roman" w:cs="Times New Roman"/>
          <w:sz w:val="24"/>
          <w:szCs w:val="24"/>
        </w:rPr>
        <w:t>South and Nor</w:t>
      </w:r>
      <w:r w:rsidR="00945768">
        <w:rPr>
          <w:rFonts w:ascii="Times New Roman" w:hAnsi="Times New Roman" w:cs="Times New Roman"/>
          <w:sz w:val="24"/>
          <w:szCs w:val="24"/>
        </w:rPr>
        <w:t>th Carolina G</w:t>
      </w:r>
      <w:r w:rsidR="000B4122">
        <w:rPr>
          <w:rFonts w:ascii="Times New Roman" w:hAnsi="Times New Roman" w:cs="Times New Roman"/>
          <w:sz w:val="24"/>
          <w:szCs w:val="24"/>
        </w:rPr>
        <w:t xml:space="preserve">eodetic </w:t>
      </w:r>
      <w:r w:rsidR="00945768">
        <w:rPr>
          <w:rFonts w:ascii="Times New Roman" w:hAnsi="Times New Roman" w:cs="Times New Roman"/>
          <w:sz w:val="24"/>
          <w:szCs w:val="24"/>
        </w:rPr>
        <w:t>S</w:t>
      </w:r>
      <w:r w:rsidR="000B4122">
        <w:rPr>
          <w:rFonts w:ascii="Times New Roman" w:hAnsi="Times New Roman" w:cs="Times New Roman"/>
          <w:sz w:val="24"/>
          <w:szCs w:val="24"/>
        </w:rPr>
        <w:t xml:space="preserve">urveys, </w:t>
      </w:r>
      <w:r w:rsidR="003C48B0">
        <w:rPr>
          <w:rFonts w:ascii="Times New Roman" w:hAnsi="Times New Roman" w:cs="Times New Roman"/>
          <w:sz w:val="24"/>
          <w:szCs w:val="24"/>
        </w:rPr>
        <w:t>senators</w:t>
      </w:r>
      <w:r w:rsidR="00945768">
        <w:rPr>
          <w:rFonts w:ascii="Times New Roman" w:hAnsi="Times New Roman" w:cs="Times New Roman"/>
          <w:sz w:val="24"/>
          <w:szCs w:val="24"/>
        </w:rPr>
        <w:t xml:space="preserve"> and </w:t>
      </w:r>
      <w:r w:rsidR="003C48B0">
        <w:rPr>
          <w:rFonts w:ascii="Times New Roman" w:hAnsi="Times New Roman" w:cs="Times New Roman"/>
          <w:sz w:val="24"/>
          <w:szCs w:val="24"/>
        </w:rPr>
        <w:t>representatives</w:t>
      </w:r>
      <w:r w:rsidR="00945768">
        <w:rPr>
          <w:rFonts w:ascii="Times New Roman" w:hAnsi="Times New Roman" w:cs="Times New Roman"/>
          <w:sz w:val="24"/>
          <w:szCs w:val="24"/>
        </w:rPr>
        <w:t xml:space="preserve"> from </w:t>
      </w:r>
      <w:r w:rsidR="003C48B0">
        <w:rPr>
          <w:rFonts w:ascii="Times New Roman" w:hAnsi="Times New Roman" w:cs="Times New Roman"/>
          <w:sz w:val="24"/>
          <w:szCs w:val="24"/>
        </w:rPr>
        <w:t>both states’</w:t>
      </w:r>
      <w:r w:rsidR="000B4122">
        <w:rPr>
          <w:rFonts w:ascii="Times New Roman" w:hAnsi="Times New Roman" w:cs="Times New Roman"/>
          <w:sz w:val="24"/>
          <w:szCs w:val="24"/>
        </w:rPr>
        <w:t xml:space="preserve"> </w:t>
      </w:r>
      <w:r w:rsidR="003C48B0">
        <w:rPr>
          <w:rFonts w:ascii="Times New Roman" w:hAnsi="Times New Roman" w:cs="Times New Roman"/>
          <w:sz w:val="24"/>
          <w:szCs w:val="24"/>
        </w:rPr>
        <w:t>legislatures</w:t>
      </w:r>
      <w:r w:rsidR="000B4122">
        <w:rPr>
          <w:rFonts w:ascii="Times New Roman" w:hAnsi="Times New Roman" w:cs="Times New Roman"/>
          <w:sz w:val="24"/>
          <w:szCs w:val="24"/>
        </w:rPr>
        <w:t xml:space="preserve">, </w:t>
      </w:r>
      <w:r w:rsidR="00945768">
        <w:rPr>
          <w:rFonts w:ascii="Times New Roman" w:hAnsi="Times New Roman" w:cs="Times New Roman"/>
          <w:sz w:val="24"/>
          <w:szCs w:val="24"/>
        </w:rPr>
        <w:t>r</w:t>
      </w:r>
      <w:r w:rsidR="003C48B0">
        <w:rPr>
          <w:rFonts w:ascii="Times New Roman" w:hAnsi="Times New Roman" w:cs="Times New Roman"/>
          <w:sz w:val="24"/>
          <w:szCs w:val="24"/>
        </w:rPr>
        <w:t>epresentatives from both states’ Attorney General</w:t>
      </w:r>
      <w:r w:rsidR="000B4122">
        <w:rPr>
          <w:rFonts w:ascii="Times New Roman" w:hAnsi="Times New Roman" w:cs="Times New Roman"/>
          <w:sz w:val="24"/>
          <w:szCs w:val="24"/>
        </w:rPr>
        <w:t xml:space="preserve"> Office</w:t>
      </w:r>
      <w:r w:rsidR="003C48B0">
        <w:rPr>
          <w:rFonts w:ascii="Times New Roman" w:hAnsi="Times New Roman" w:cs="Times New Roman"/>
          <w:sz w:val="24"/>
          <w:szCs w:val="24"/>
        </w:rPr>
        <w:t>s</w:t>
      </w:r>
      <w:r w:rsidR="000B4122">
        <w:rPr>
          <w:rFonts w:ascii="Times New Roman" w:hAnsi="Times New Roman" w:cs="Times New Roman"/>
          <w:sz w:val="24"/>
          <w:szCs w:val="24"/>
        </w:rPr>
        <w:t xml:space="preserve">, </w:t>
      </w:r>
      <w:r w:rsidR="00945768">
        <w:rPr>
          <w:rFonts w:ascii="Times New Roman" w:hAnsi="Times New Roman" w:cs="Times New Roman"/>
          <w:sz w:val="24"/>
          <w:szCs w:val="24"/>
        </w:rPr>
        <w:t xml:space="preserve">and </w:t>
      </w:r>
      <w:r w:rsidR="003C48B0">
        <w:rPr>
          <w:rFonts w:ascii="Times New Roman" w:hAnsi="Times New Roman" w:cs="Times New Roman"/>
          <w:sz w:val="24"/>
          <w:szCs w:val="24"/>
        </w:rPr>
        <w:t>state agency personnel</w:t>
      </w:r>
      <w:r w:rsidR="00945768">
        <w:rPr>
          <w:rFonts w:ascii="Times New Roman" w:hAnsi="Times New Roman" w:cs="Times New Roman"/>
          <w:sz w:val="24"/>
          <w:szCs w:val="24"/>
        </w:rPr>
        <w:t>.</w:t>
      </w:r>
    </w:p>
    <w:p w:rsidR="00075F56" w:rsidRDefault="00075F56" w:rsidP="00075F56">
      <w:pPr>
        <w:numPr>
          <w:ilvl w:val="0"/>
          <w:numId w:val="5"/>
        </w:numPr>
        <w:rPr>
          <w:rFonts w:ascii="Times New Roman" w:hAnsi="Times New Roman" w:cs="Times New Roman"/>
          <w:sz w:val="24"/>
          <w:szCs w:val="24"/>
        </w:rPr>
      </w:pPr>
      <w:r w:rsidRPr="00B84425">
        <w:rPr>
          <w:rFonts w:ascii="Times New Roman" w:hAnsi="Times New Roman" w:cs="Times New Roman"/>
          <w:sz w:val="24"/>
          <w:szCs w:val="24"/>
        </w:rPr>
        <w:t xml:space="preserve">Why </w:t>
      </w:r>
      <w:r w:rsidR="009B5077">
        <w:rPr>
          <w:rFonts w:ascii="Times New Roman" w:hAnsi="Times New Roman" w:cs="Times New Roman"/>
          <w:sz w:val="24"/>
          <w:szCs w:val="24"/>
        </w:rPr>
        <w:t>can’t we</w:t>
      </w:r>
      <w:r w:rsidRPr="00B84425">
        <w:rPr>
          <w:rFonts w:ascii="Times New Roman" w:hAnsi="Times New Roman" w:cs="Times New Roman"/>
          <w:sz w:val="24"/>
          <w:szCs w:val="24"/>
        </w:rPr>
        <w:t xml:space="preserve"> leave the boundary where it is?  How and why did the boundary </w:t>
      </w:r>
      <w:r w:rsidR="004D1154">
        <w:rPr>
          <w:rFonts w:ascii="Times New Roman" w:hAnsi="Times New Roman" w:cs="Times New Roman"/>
          <w:sz w:val="24"/>
          <w:szCs w:val="24"/>
        </w:rPr>
        <w:t>“</w:t>
      </w:r>
      <w:r w:rsidRPr="00B84425">
        <w:rPr>
          <w:rFonts w:ascii="Times New Roman" w:hAnsi="Times New Roman" w:cs="Times New Roman"/>
          <w:sz w:val="24"/>
          <w:szCs w:val="24"/>
        </w:rPr>
        <w:t>move?</w:t>
      </w:r>
      <w:r w:rsidR="00EA4B68">
        <w:rPr>
          <w:rFonts w:ascii="Times New Roman" w:hAnsi="Times New Roman" w:cs="Times New Roman"/>
          <w:sz w:val="24"/>
          <w:szCs w:val="24"/>
        </w:rPr>
        <w:t>”</w:t>
      </w:r>
    </w:p>
    <w:p w:rsidR="00BE7C66" w:rsidRDefault="004D1154" w:rsidP="00974278">
      <w:pPr>
        <w:ind w:left="1440"/>
        <w:rPr>
          <w:rFonts w:ascii="Times New Roman" w:hAnsi="Times New Roman" w:cs="Times New Roman"/>
          <w:sz w:val="24"/>
          <w:szCs w:val="24"/>
        </w:rPr>
      </w:pPr>
      <w:r>
        <w:rPr>
          <w:rFonts w:ascii="Times New Roman" w:hAnsi="Times New Roman" w:cs="Times New Roman"/>
          <w:sz w:val="24"/>
          <w:szCs w:val="24"/>
        </w:rPr>
        <w:t xml:space="preserve"> T</w:t>
      </w:r>
      <w:r w:rsidR="00146C89">
        <w:rPr>
          <w:rFonts w:ascii="Times New Roman" w:hAnsi="Times New Roman" w:cs="Times New Roman"/>
          <w:sz w:val="24"/>
          <w:szCs w:val="24"/>
        </w:rPr>
        <w:t>he South Carolina Code of Laws</w:t>
      </w:r>
      <w:r w:rsidR="009B5077">
        <w:rPr>
          <w:rFonts w:ascii="Times New Roman" w:hAnsi="Times New Roman" w:cs="Times New Roman"/>
          <w:sz w:val="24"/>
          <w:szCs w:val="24"/>
        </w:rPr>
        <w:t xml:space="preserve"> </w:t>
      </w:r>
      <w:r>
        <w:rPr>
          <w:rFonts w:ascii="Times New Roman" w:hAnsi="Times New Roman" w:cs="Times New Roman"/>
          <w:sz w:val="24"/>
          <w:szCs w:val="24"/>
        </w:rPr>
        <w:t>defines South Carolina’s boundary. T</w:t>
      </w:r>
      <w:r w:rsidR="00EA4B68">
        <w:rPr>
          <w:rFonts w:ascii="Times New Roman" w:hAnsi="Times New Roman" w:cs="Times New Roman"/>
          <w:sz w:val="24"/>
          <w:szCs w:val="24"/>
        </w:rPr>
        <w:t>he boundary has not</w:t>
      </w:r>
      <w:r w:rsidR="009B5077">
        <w:rPr>
          <w:rFonts w:ascii="Times New Roman" w:hAnsi="Times New Roman" w:cs="Times New Roman"/>
          <w:sz w:val="24"/>
          <w:szCs w:val="24"/>
        </w:rPr>
        <w:t xml:space="preserve"> </w:t>
      </w:r>
      <w:r>
        <w:rPr>
          <w:rFonts w:ascii="Times New Roman" w:hAnsi="Times New Roman" w:cs="Times New Roman"/>
          <w:sz w:val="24"/>
          <w:szCs w:val="24"/>
        </w:rPr>
        <w:t>“</w:t>
      </w:r>
      <w:r w:rsidR="009B5077">
        <w:rPr>
          <w:rFonts w:ascii="Times New Roman" w:hAnsi="Times New Roman" w:cs="Times New Roman"/>
          <w:sz w:val="24"/>
          <w:szCs w:val="24"/>
        </w:rPr>
        <w:t>moved</w:t>
      </w:r>
      <w:r w:rsidR="00146C89">
        <w:rPr>
          <w:rFonts w:ascii="Times New Roman" w:hAnsi="Times New Roman" w:cs="Times New Roman"/>
          <w:sz w:val="24"/>
          <w:szCs w:val="24"/>
        </w:rPr>
        <w:t>.</w:t>
      </w:r>
      <w:r>
        <w:rPr>
          <w:rFonts w:ascii="Times New Roman" w:hAnsi="Times New Roman" w:cs="Times New Roman"/>
          <w:sz w:val="24"/>
          <w:szCs w:val="24"/>
        </w:rPr>
        <w:t>”</w:t>
      </w:r>
      <w:r w:rsidR="009B5077">
        <w:rPr>
          <w:rFonts w:ascii="Times New Roman" w:hAnsi="Times New Roman" w:cs="Times New Roman"/>
          <w:sz w:val="24"/>
          <w:szCs w:val="24"/>
        </w:rPr>
        <w:t xml:space="preserve">  </w:t>
      </w:r>
      <w:r w:rsidR="00BE7C66" w:rsidRPr="00BE7C66">
        <w:rPr>
          <w:rFonts w:ascii="Times New Roman" w:hAnsi="Times New Roman" w:cs="Times New Roman"/>
          <w:sz w:val="24"/>
          <w:szCs w:val="24"/>
        </w:rPr>
        <w:t xml:space="preserve">When creating these local maps, adjacent jurisdictions have used differing resources that have caused gaps, overlaps and inaccurate plotting of the States common boundary, which has led to confusion.  </w:t>
      </w:r>
    </w:p>
    <w:p w:rsidR="00337446" w:rsidRDefault="008F2378" w:rsidP="00974278">
      <w:pPr>
        <w:ind w:left="1440"/>
        <w:rPr>
          <w:rFonts w:ascii="Times New Roman" w:hAnsi="Times New Roman" w:cs="Times New Roman"/>
          <w:sz w:val="24"/>
          <w:szCs w:val="24"/>
        </w:rPr>
      </w:pPr>
      <w:r>
        <w:rPr>
          <w:rFonts w:ascii="Times New Roman" w:hAnsi="Times New Roman" w:cs="Times New Roman"/>
          <w:sz w:val="24"/>
          <w:szCs w:val="24"/>
        </w:rPr>
        <w:t xml:space="preserve"> </w:t>
      </w:r>
      <w:r w:rsidR="00974278">
        <w:rPr>
          <w:rFonts w:ascii="Times New Roman" w:hAnsi="Times New Roman" w:cs="Times New Roman"/>
          <w:sz w:val="24"/>
          <w:szCs w:val="24"/>
        </w:rPr>
        <w:t xml:space="preserve">The boundary between </w:t>
      </w:r>
      <w:r w:rsidR="00F8500D">
        <w:rPr>
          <w:rFonts w:ascii="Times New Roman" w:hAnsi="Times New Roman" w:cs="Times New Roman"/>
          <w:sz w:val="24"/>
          <w:szCs w:val="24"/>
        </w:rPr>
        <w:t>South</w:t>
      </w:r>
      <w:r w:rsidR="00974278">
        <w:rPr>
          <w:rFonts w:ascii="Times New Roman" w:hAnsi="Times New Roman" w:cs="Times New Roman"/>
          <w:sz w:val="24"/>
          <w:szCs w:val="24"/>
        </w:rPr>
        <w:t xml:space="preserve"> and </w:t>
      </w:r>
      <w:r w:rsidR="00F8500D">
        <w:rPr>
          <w:rFonts w:ascii="Times New Roman" w:hAnsi="Times New Roman" w:cs="Times New Roman"/>
          <w:sz w:val="24"/>
          <w:szCs w:val="24"/>
        </w:rPr>
        <w:t>North</w:t>
      </w:r>
      <w:r w:rsidR="00974278">
        <w:rPr>
          <w:rFonts w:ascii="Times New Roman" w:hAnsi="Times New Roman" w:cs="Times New Roman"/>
          <w:sz w:val="24"/>
          <w:szCs w:val="24"/>
        </w:rPr>
        <w:t xml:space="preserve"> Carolina </w:t>
      </w:r>
      <w:r w:rsidR="00624A93">
        <w:rPr>
          <w:rFonts w:ascii="Times New Roman" w:hAnsi="Times New Roman" w:cs="Times New Roman"/>
          <w:sz w:val="24"/>
          <w:szCs w:val="24"/>
        </w:rPr>
        <w:t>was cr</w:t>
      </w:r>
      <w:r w:rsidR="006062AE">
        <w:rPr>
          <w:rFonts w:ascii="Times New Roman" w:hAnsi="Times New Roman" w:cs="Times New Roman"/>
          <w:sz w:val="24"/>
          <w:szCs w:val="24"/>
        </w:rPr>
        <w:t>eated by</w:t>
      </w:r>
      <w:r w:rsidR="00F8500D">
        <w:rPr>
          <w:rFonts w:ascii="Times New Roman" w:hAnsi="Times New Roman" w:cs="Times New Roman"/>
          <w:sz w:val="24"/>
          <w:szCs w:val="24"/>
        </w:rPr>
        <w:t xml:space="preserve"> five</w:t>
      </w:r>
      <w:r w:rsidR="00624A93">
        <w:rPr>
          <w:rFonts w:ascii="Times New Roman" w:hAnsi="Times New Roman" w:cs="Times New Roman"/>
          <w:sz w:val="24"/>
          <w:szCs w:val="24"/>
        </w:rPr>
        <w:t xml:space="preserve"> surveys</w:t>
      </w:r>
      <w:r w:rsidR="006062AE">
        <w:rPr>
          <w:rFonts w:ascii="Times New Roman" w:hAnsi="Times New Roman" w:cs="Times New Roman"/>
          <w:sz w:val="24"/>
          <w:szCs w:val="24"/>
        </w:rPr>
        <w:t xml:space="preserve"> between 1735 and 1815</w:t>
      </w:r>
      <w:r w:rsidR="00700D74">
        <w:rPr>
          <w:rFonts w:ascii="Times New Roman" w:hAnsi="Times New Roman" w:cs="Times New Roman"/>
          <w:sz w:val="24"/>
          <w:szCs w:val="24"/>
        </w:rPr>
        <w:t xml:space="preserve"> (refer to map below)</w:t>
      </w:r>
      <w:r w:rsidR="006062AE">
        <w:rPr>
          <w:rFonts w:ascii="Times New Roman" w:hAnsi="Times New Roman" w:cs="Times New Roman"/>
          <w:sz w:val="24"/>
          <w:szCs w:val="24"/>
        </w:rPr>
        <w:t>.</w:t>
      </w:r>
      <w:r w:rsidR="00624A93">
        <w:rPr>
          <w:rFonts w:ascii="Times New Roman" w:hAnsi="Times New Roman" w:cs="Times New Roman"/>
          <w:sz w:val="24"/>
          <w:szCs w:val="24"/>
        </w:rPr>
        <w:t xml:space="preserve"> The first survey began in 1735 and ended in 1737.  The second, third, fourth and fifth occurred in 1764, 1772, 1813, and 1815</w:t>
      </w:r>
      <w:r w:rsidR="006062AE">
        <w:rPr>
          <w:rFonts w:ascii="Times New Roman" w:hAnsi="Times New Roman" w:cs="Times New Roman"/>
          <w:sz w:val="24"/>
          <w:szCs w:val="24"/>
        </w:rPr>
        <w:t>,</w:t>
      </w:r>
      <w:r>
        <w:rPr>
          <w:rFonts w:ascii="Times New Roman" w:hAnsi="Times New Roman" w:cs="Times New Roman"/>
          <w:sz w:val="24"/>
          <w:szCs w:val="24"/>
        </w:rPr>
        <w:t xml:space="preserve"> respectively. T</w:t>
      </w:r>
      <w:r w:rsidR="00C829B1">
        <w:rPr>
          <w:rFonts w:ascii="Times New Roman" w:hAnsi="Times New Roman" w:cs="Times New Roman"/>
          <w:sz w:val="24"/>
          <w:szCs w:val="24"/>
        </w:rPr>
        <w:t>wo hundred years have</w:t>
      </w:r>
      <w:r w:rsidR="0025763A">
        <w:rPr>
          <w:rFonts w:ascii="Times New Roman" w:hAnsi="Times New Roman" w:cs="Times New Roman"/>
          <w:sz w:val="24"/>
          <w:szCs w:val="24"/>
        </w:rPr>
        <w:t xml:space="preserve"> elapsed</w:t>
      </w:r>
      <w:r w:rsidR="00C829B1">
        <w:rPr>
          <w:rFonts w:ascii="Times New Roman" w:hAnsi="Times New Roman" w:cs="Times New Roman"/>
          <w:sz w:val="24"/>
          <w:szCs w:val="24"/>
        </w:rPr>
        <w:t xml:space="preserve"> since these surveys were completed.  </w:t>
      </w:r>
      <w:r>
        <w:rPr>
          <w:rFonts w:ascii="Times New Roman" w:hAnsi="Times New Roman" w:cs="Times New Roman"/>
          <w:sz w:val="24"/>
          <w:szCs w:val="24"/>
        </w:rPr>
        <w:t xml:space="preserve">Except for a few stone monuments set during the 1813 and 1815 surveys, the surveyors for the original surveys marked trees to locate the state line. </w:t>
      </w:r>
      <w:r w:rsidR="00873893">
        <w:rPr>
          <w:rFonts w:ascii="Times New Roman" w:hAnsi="Times New Roman" w:cs="Times New Roman"/>
          <w:sz w:val="24"/>
          <w:szCs w:val="24"/>
        </w:rPr>
        <w:t xml:space="preserve">As years passed, when “boundary trees” died or were cut down, neither state made the effort </w:t>
      </w:r>
      <w:r w:rsidR="00426E41">
        <w:rPr>
          <w:rFonts w:ascii="Times New Roman" w:hAnsi="Times New Roman" w:cs="Times New Roman"/>
          <w:sz w:val="24"/>
          <w:szCs w:val="24"/>
        </w:rPr>
        <w:t xml:space="preserve">to maintain the boundary with new monuments, resulting in a </w:t>
      </w:r>
      <w:r w:rsidR="00BE7C66">
        <w:rPr>
          <w:rFonts w:ascii="Times New Roman" w:hAnsi="Times New Roman" w:cs="Times New Roman"/>
          <w:sz w:val="24"/>
          <w:szCs w:val="24"/>
        </w:rPr>
        <w:t>dubious, unclear,</w:t>
      </w:r>
      <w:r w:rsidR="00426E41">
        <w:rPr>
          <w:rFonts w:ascii="Times New Roman" w:hAnsi="Times New Roman" w:cs="Times New Roman"/>
          <w:sz w:val="24"/>
          <w:szCs w:val="24"/>
        </w:rPr>
        <w:t xml:space="preserve"> </w:t>
      </w:r>
      <w:r w:rsidR="008B6674">
        <w:rPr>
          <w:rFonts w:ascii="Times New Roman" w:hAnsi="Times New Roman" w:cs="Times New Roman"/>
          <w:sz w:val="24"/>
          <w:szCs w:val="24"/>
        </w:rPr>
        <w:t xml:space="preserve">South Carolina – North Carolina </w:t>
      </w:r>
      <w:r w:rsidR="00337446">
        <w:rPr>
          <w:rFonts w:ascii="Times New Roman" w:hAnsi="Times New Roman" w:cs="Times New Roman"/>
          <w:sz w:val="24"/>
          <w:szCs w:val="24"/>
        </w:rPr>
        <w:t>boundary.</w:t>
      </w:r>
    </w:p>
    <w:p w:rsidR="00AB5E29" w:rsidRDefault="007F4B5D" w:rsidP="00974278">
      <w:pPr>
        <w:ind w:left="1440"/>
        <w:rPr>
          <w:rFonts w:ascii="Times New Roman" w:hAnsi="Times New Roman" w:cs="Times New Roman"/>
          <w:sz w:val="24"/>
          <w:szCs w:val="24"/>
        </w:rPr>
      </w:pPr>
      <w:r>
        <w:rPr>
          <w:rFonts w:ascii="Times New Roman" w:hAnsi="Times New Roman" w:cs="Times New Roman"/>
          <w:sz w:val="24"/>
          <w:szCs w:val="24"/>
        </w:rPr>
        <w:lastRenderedPageBreak/>
        <w:t xml:space="preserve"> T</w:t>
      </w:r>
      <w:r w:rsidR="00337446">
        <w:rPr>
          <w:rFonts w:ascii="Times New Roman" w:hAnsi="Times New Roman" w:cs="Times New Roman"/>
          <w:sz w:val="24"/>
          <w:szCs w:val="24"/>
        </w:rPr>
        <w:t xml:space="preserve">he technical work </w:t>
      </w:r>
      <w:r>
        <w:rPr>
          <w:rFonts w:ascii="Times New Roman" w:hAnsi="Times New Roman" w:cs="Times New Roman"/>
          <w:sz w:val="24"/>
          <w:szCs w:val="24"/>
        </w:rPr>
        <w:t xml:space="preserve">to re-establish the boundary </w:t>
      </w:r>
      <w:r w:rsidR="00337446">
        <w:rPr>
          <w:rFonts w:ascii="Times New Roman" w:hAnsi="Times New Roman" w:cs="Times New Roman"/>
          <w:sz w:val="24"/>
          <w:szCs w:val="24"/>
        </w:rPr>
        <w:t xml:space="preserve">used copies of </w:t>
      </w:r>
      <w:r>
        <w:rPr>
          <w:rFonts w:ascii="Times New Roman" w:hAnsi="Times New Roman" w:cs="Times New Roman"/>
          <w:sz w:val="24"/>
          <w:szCs w:val="24"/>
        </w:rPr>
        <w:t xml:space="preserve">the </w:t>
      </w:r>
      <w:r w:rsidR="00337446">
        <w:rPr>
          <w:rFonts w:ascii="Times New Roman" w:hAnsi="Times New Roman" w:cs="Times New Roman"/>
          <w:sz w:val="24"/>
          <w:szCs w:val="24"/>
        </w:rPr>
        <w:t>original survey plats, historical research and e</w:t>
      </w:r>
      <w:r w:rsidR="00C829B1">
        <w:rPr>
          <w:rFonts w:ascii="Times New Roman" w:hAnsi="Times New Roman" w:cs="Times New Roman"/>
          <w:sz w:val="24"/>
          <w:szCs w:val="24"/>
        </w:rPr>
        <w:t>xtensive</w:t>
      </w:r>
      <w:r w:rsidR="00514D2F">
        <w:rPr>
          <w:rFonts w:ascii="Times New Roman" w:hAnsi="Times New Roman" w:cs="Times New Roman"/>
          <w:sz w:val="24"/>
          <w:szCs w:val="24"/>
        </w:rPr>
        <w:t xml:space="preserve"> land record research to recover evidence that could be used to identify the location of the </w:t>
      </w:r>
      <w:r w:rsidR="002654C4">
        <w:rPr>
          <w:rFonts w:ascii="Times New Roman" w:hAnsi="Times New Roman" w:cs="Times New Roman"/>
          <w:sz w:val="24"/>
          <w:szCs w:val="24"/>
        </w:rPr>
        <w:t xml:space="preserve">original boundary as best </w:t>
      </w:r>
      <w:r w:rsidR="000E5B79">
        <w:rPr>
          <w:rFonts w:ascii="Times New Roman" w:hAnsi="Times New Roman" w:cs="Times New Roman"/>
          <w:sz w:val="24"/>
          <w:szCs w:val="24"/>
        </w:rPr>
        <w:t xml:space="preserve">as </w:t>
      </w:r>
      <w:r>
        <w:rPr>
          <w:rFonts w:ascii="Times New Roman" w:hAnsi="Times New Roman" w:cs="Times New Roman"/>
          <w:sz w:val="24"/>
          <w:szCs w:val="24"/>
        </w:rPr>
        <w:t xml:space="preserve">possible. Monuments defining the re-established South Carolina – North Carolina are </w:t>
      </w:r>
      <w:r w:rsidR="00633E40">
        <w:rPr>
          <w:rFonts w:ascii="Times New Roman" w:hAnsi="Times New Roman" w:cs="Times New Roman"/>
          <w:sz w:val="24"/>
          <w:szCs w:val="24"/>
        </w:rPr>
        <w:t xml:space="preserve">now </w:t>
      </w:r>
      <w:r>
        <w:rPr>
          <w:rFonts w:ascii="Times New Roman" w:hAnsi="Times New Roman" w:cs="Times New Roman"/>
          <w:sz w:val="24"/>
          <w:szCs w:val="24"/>
        </w:rPr>
        <w:t>defined by</w:t>
      </w:r>
      <w:r w:rsidR="00C829B1">
        <w:rPr>
          <w:rFonts w:ascii="Times New Roman" w:hAnsi="Times New Roman" w:cs="Times New Roman"/>
          <w:sz w:val="24"/>
          <w:szCs w:val="24"/>
        </w:rPr>
        <w:t xml:space="preserve"> geographic and state plane coordinates</w:t>
      </w:r>
      <w:r>
        <w:rPr>
          <w:rFonts w:ascii="Times New Roman" w:hAnsi="Times New Roman" w:cs="Times New Roman"/>
          <w:sz w:val="24"/>
          <w:szCs w:val="24"/>
        </w:rPr>
        <w:t xml:space="preserve">; so that, if a monument is destroyed </w:t>
      </w:r>
      <w:r w:rsidR="002654C4">
        <w:rPr>
          <w:rFonts w:ascii="Times New Roman" w:hAnsi="Times New Roman" w:cs="Times New Roman"/>
          <w:sz w:val="24"/>
          <w:szCs w:val="24"/>
        </w:rPr>
        <w:t>it</w:t>
      </w:r>
      <w:r w:rsidR="00633E40">
        <w:rPr>
          <w:rFonts w:ascii="Times New Roman" w:hAnsi="Times New Roman" w:cs="Times New Roman"/>
          <w:sz w:val="24"/>
          <w:szCs w:val="24"/>
        </w:rPr>
        <w:t>s position</w:t>
      </w:r>
      <w:r>
        <w:rPr>
          <w:rFonts w:ascii="Times New Roman" w:hAnsi="Times New Roman" w:cs="Times New Roman"/>
          <w:sz w:val="24"/>
          <w:szCs w:val="24"/>
        </w:rPr>
        <w:t xml:space="preserve"> can be </w:t>
      </w:r>
      <w:r w:rsidR="002654C4">
        <w:rPr>
          <w:rFonts w:ascii="Times New Roman" w:hAnsi="Times New Roman" w:cs="Times New Roman"/>
          <w:sz w:val="24"/>
          <w:szCs w:val="24"/>
        </w:rPr>
        <w:t>relocated</w:t>
      </w:r>
      <w:r>
        <w:rPr>
          <w:rFonts w:ascii="Times New Roman" w:hAnsi="Times New Roman" w:cs="Times New Roman"/>
          <w:sz w:val="24"/>
          <w:szCs w:val="24"/>
        </w:rPr>
        <w:t xml:space="preserve"> </w:t>
      </w:r>
      <w:r w:rsidR="002A7D96">
        <w:rPr>
          <w:rFonts w:ascii="Times New Roman" w:hAnsi="Times New Roman" w:cs="Times New Roman"/>
          <w:sz w:val="24"/>
          <w:szCs w:val="24"/>
        </w:rPr>
        <w:t>using</w:t>
      </w:r>
      <w:r>
        <w:rPr>
          <w:rFonts w:ascii="Times New Roman" w:hAnsi="Times New Roman" w:cs="Times New Roman"/>
          <w:sz w:val="24"/>
          <w:szCs w:val="24"/>
        </w:rPr>
        <w:t xml:space="preserve"> </w:t>
      </w:r>
      <w:r w:rsidR="002654C4">
        <w:rPr>
          <w:rFonts w:ascii="Times New Roman" w:hAnsi="Times New Roman" w:cs="Times New Roman"/>
          <w:sz w:val="24"/>
          <w:szCs w:val="24"/>
        </w:rPr>
        <w:t>its</w:t>
      </w:r>
      <w:r>
        <w:rPr>
          <w:rFonts w:ascii="Times New Roman" w:hAnsi="Times New Roman" w:cs="Times New Roman"/>
          <w:sz w:val="24"/>
          <w:szCs w:val="24"/>
        </w:rPr>
        <w:t xml:space="preserve"> mathematical coordinates</w:t>
      </w:r>
      <w:r w:rsidR="002A7D96">
        <w:rPr>
          <w:rFonts w:ascii="Times New Roman" w:hAnsi="Times New Roman" w:cs="Times New Roman"/>
          <w:sz w:val="24"/>
          <w:szCs w:val="24"/>
        </w:rPr>
        <w:t>, and</w:t>
      </w:r>
      <w:r>
        <w:rPr>
          <w:rFonts w:ascii="Times New Roman" w:hAnsi="Times New Roman" w:cs="Times New Roman"/>
          <w:sz w:val="24"/>
          <w:szCs w:val="24"/>
        </w:rPr>
        <w:t xml:space="preserve"> conventional </w:t>
      </w:r>
      <w:r w:rsidR="002654C4">
        <w:rPr>
          <w:rFonts w:ascii="Times New Roman" w:hAnsi="Times New Roman" w:cs="Times New Roman"/>
          <w:sz w:val="24"/>
          <w:szCs w:val="24"/>
        </w:rPr>
        <w:t>or GPS surveying techniques.</w:t>
      </w:r>
    </w:p>
    <w:p w:rsidR="004E32EF" w:rsidRPr="004E32EF" w:rsidRDefault="004E32EF" w:rsidP="004E32EF">
      <w:pPr>
        <w:spacing w:after="0" w:line="240" w:lineRule="auto"/>
        <w:rPr>
          <w:rFonts w:ascii="Times New Roman" w:eastAsia="Times New Roman" w:hAnsi="Times New Roman" w:cs="Times New Roman"/>
          <w:sz w:val="24"/>
          <w:szCs w:val="24"/>
        </w:rPr>
      </w:pPr>
    </w:p>
    <w:p w:rsidR="004E32EF" w:rsidRPr="004E32EF" w:rsidRDefault="004E32EF" w:rsidP="004E32EF">
      <w:pPr>
        <w:spacing w:after="0" w:line="240" w:lineRule="auto"/>
        <w:jc w:val="center"/>
        <w:rPr>
          <w:rFonts w:ascii="Calibri" w:eastAsia="Times New Roman" w:hAnsi="Calibri" w:cs="Times New Roman"/>
          <w:sz w:val="24"/>
          <w:szCs w:val="24"/>
        </w:rPr>
      </w:pPr>
      <w:r w:rsidRPr="004E32EF">
        <w:rPr>
          <w:rFonts w:ascii="Calibri" w:eastAsia="Times New Roman" w:hAnsi="Calibri" w:cs="Times New Roman"/>
          <w:sz w:val="24"/>
          <w:szCs w:val="24"/>
        </w:rPr>
        <w:t xml:space="preserve">SURVEY HISTORY OF SOUTH CAROLINA – NORTH CAROLINA BOUNDARY </w:t>
      </w:r>
    </w:p>
    <w:p w:rsidR="004E32EF" w:rsidRDefault="004E32EF" w:rsidP="00A363B5">
      <w:pPr>
        <w:ind w:left="360"/>
        <w:rPr>
          <w:rFonts w:ascii="Times New Roman" w:hAnsi="Times New Roman" w:cs="Times New Roman"/>
          <w:sz w:val="24"/>
          <w:szCs w:val="24"/>
        </w:rPr>
      </w:pPr>
      <w:r w:rsidRPr="00ED0827">
        <w:rPr>
          <w:noProof/>
        </w:rPr>
        <w:drawing>
          <wp:inline distT="0" distB="0" distL="0" distR="0" wp14:anchorId="4DBE5728" wp14:editId="1A226F8D">
            <wp:extent cx="58293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1.jpg"/>
                    <pic:cNvPicPr/>
                  </pic:nvPicPr>
                  <pic:blipFill>
                    <a:blip r:embed="rId5">
                      <a:extLst>
                        <a:ext uri="{28A0092B-C50C-407E-A947-70E740481C1C}">
                          <a14:useLocalDpi xmlns:a14="http://schemas.microsoft.com/office/drawing/2010/main" val="0"/>
                        </a:ext>
                      </a:extLst>
                    </a:blip>
                    <a:stretch>
                      <a:fillRect/>
                    </a:stretch>
                  </pic:blipFill>
                  <pic:spPr>
                    <a:xfrm>
                      <a:off x="0" y="0"/>
                      <a:ext cx="5829300" cy="4457700"/>
                    </a:xfrm>
                    <a:prstGeom prst="rect">
                      <a:avLst/>
                    </a:prstGeom>
                  </pic:spPr>
                </pic:pic>
              </a:graphicData>
            </a:graphic>
          </wp:inline>
        </w:drawing>
      </w:r>
    </w:p>
    <w:p w:rsidR="002156CA" w:rsidRDefault="009F41D4" w:rsidP="002156CA">
      <w:pPr>
        <w:ind w:left="1080"/>
        <w:rPr>
          <w:rFonts w:ascii="Times New Roman" w:hAnsi="Times New Roman" w:cs="Times New Roman"/>
          <w:sz w:val="24"/>
          <w:szCs w:val="24"/>
        </w:rPr>
      </w:pPr>
      <w:r>
        <w:rPr>
          <w:rFonts w:ascii="Times New Roman" w:hAnsi="Times New Roman" w:cs="Times New Roman"/>
          <w:sz w:val="24"/>
          <w:szCs w:val="24"/>
        </w:rPr>
        <w:t>S</w:t>
      </w:r>
      <w:r w:rsidR="00B03C14">
        <w:rPr>
          <w:rFonts w:ascii="Times New Roman" w:hAnsi="Times New Roman" w:cs="Times New Roman"/>
          <w:sz w:val="24"/>
          <w:szCs w:val="24"/>
        </w:rPr>
        <w:t xml:space="preserve">igned and sealed </w:t>
      </w:r>
      <w:r>
        <w:rPr>
          <w:rFonts w:ascii="Times New Roman" w:hAnsi="Times New Roman" w:cs="Times New Roman"/>
          <w:sz w:val="24"/>
          <w:szCs w:val="24"/>
        </w:rPr>
        <w:t>survey plats</w:t>
      </w:r>
      <w:r w:rsidR="00B03C14">
        <w:rPr>
          <w:rFonts w:ascii="Times New Roman" w:hAnsi="Times New Roman" w:cs="Times New Roman"/>
          <w:sz w:val="24"/>
          <w:szCs w:val="24"/>
        </w:rPr>
        <w:t xml:space="preserve"> were completed for the re-establishment of the state boundary have been recorded at each of the county’s Registry of Deeds Office</w:t>
      </w:r>
      <w:r>
        <w:rPr>
          <w:rFonts w:ascii="Times New Roman" w:hAnsi="Times New Roman" w:cs="Times New Roman"/>
          <w:sz w:val="24"/>
          <w:szCs w:val="24"/>
        </w:rPr>
        <w:t xml:space="preserve"> and </w:t>
      </w:r>
      <w:r w:rsidR="005B0525">
        <w:rPr>
          <w:rFonts w:ascii="Times New Roman" w:hAnsi="Times New Roman" w:cs="Times New Roman"/>
          <w:sz w:val="24"/>
          <w:szCs w:val="24"/>
        </w:rPr>
        <w:t xml:space="preserve">copies are available </w:t>
      </w:r>
      <w:r>
        <w:rPr>
          <w:rFonts w:ascii="Times New Roman" w:hAnsi="Times New Roman" w:cs="Times New Roman"/>
          <w:sz w:val="24"/>
          <w:szCs w:val="24"/>
        </w:rPr>
        <w:t xml:space="preserve">at the </w:t>
      </w:r>
      <w:r w:rsidR="005B0525">
        <w:rPr>
          <w:rFonts w:ascii="Times New Roman" w:hAnsi="Times New Roman" w:cs="Times New Roman"/>
          <w:sz w:val="24"/>
          <w:szCs w:val="24"/>
        </w:rPr>
        <w:t>SC Department of Archives &amp; History and the SC Geodetic Survey</w:t>
      </w:r>
      <w:r w:rsidR="00B03C14">
        <w:rPr>
          <w:rFonts w:ascii="Times New Roman" w:hAnsi="Times New Roman" w:cs="Times New Roman"/>
          <w:sz w:val="24"/>
          <w:szCs w:val="24"/>
        </w:rPr>
        <w:t>.</w:t>
      </w:r>
    </w:p>
    <w:p w:rsidR="00A363B5" w:rsidRDefault="002156CA" w:rsidP="002156C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AB5E29" w:rsidRPr="002156CA">
        <w:rPr>
          <w:rFonts w:ascii="Times New Roman" w:hAnsi="Times New Roman" w:cs="Times New Roman"/>
          <w:sz w:val="24"/>
          <w:szCs w:val="24"/>
        </w:rPr>
        <w:t xml:space="preserve"> </w:t>
      </w:r>
      <w:r w:rsidR="005425C4">
        <w:rPr>
          <w:rFonts w:ascii="Times New Roman" w:hAnsi="Times New Roman" w:cs="Times New Roman"/>
          <w:sz w:val="24"/>
          <w:szCs w:val="24"/>
        </w:rPr>
        <w:t>What was the outcome of the re-established boundary?</w:t>
      </w:r>
    </w:p>
    <w:p w:rsidR="005425C4" w:rsidRPr="004E32EF" w:rsidRDefault="005425C4" w:rsidP="005425C4">
      <w:pPr>
        <w:pStyle w:val="ListParagraph"/>
        <w:ind w:left="1440"/>
        <w:rPr>
          <w:rFonts w:ascii="Times New Roman" w:hAnsi="Times New Roman" w:cs="Times New Roman"/>
          <w:sz w:val="24"/>
          <w:szCs w:val="24"/>
        </w:rPr>
      </w:pPr>
      <w:r w:rsidRPr="004E32EF">
        <w:rPr>
          <w:rFonts w:ascii="Times New Roman" w:hAnsi="Times New Roman" w:cs="Times New Roman"/>
          <w:sz w:val="24"/>
          <w:szCs w:val="24"/>
        </w:rPr>
        <w:t xml:space="preserve">The effort to technically re-establish the 334-mile-long South Carolina – North Carolina boundary </w:t>
      </w:r>
      <w:r w:rsidR="00A77EFC">
        <w:rPr>
          <w:rFonts w:ascii="Times New Roman" w:hAnsi="Times New Roman" w:cs="Times New Roman"/>
          <w:sz w:val="24"/>
          <w:szCs w:val="24"/>
        </w:rPr>
        <w:t xml:space="preserve">started </w:t>
      </w:r>
      <w:r w:rsidRPr="004E32EF">
        <w:rPr>
          <w:rFonts w:ascii="Times New Roman" w:hAnsi="Times New Roman" w:cs="Times New Roman"/>
          <w:sz w:val="24"/>
          <w:szCs w:val="24"/>
        </w:rPr>
        <w:t>in 1995 was completed on May 3, 2013 when the NC – SC Joint Boundary Commission approved the technical work for the last 91 miles.</w:t>
      </w:r>
      <w:r>
        <w:rPr>
          <w:rFonts w:ascii="Times New Roman" w:hAnsi="Times New Roman" w:cs="Times New Roman"/>
          <w:sz w:val="24"/>
          <w:szCs w:val="24"/>
        </w:rPr>
        <w:t xml:space="preserve">  </w:t>
      </w:r>
      <w:r>
        <w:rPr>
          <w:rFonts w:ascii="Times New Roman" w:hAnsi="Times New Roman" w:cs="Times New Roman"/>
          <w:sz w:val="24"/>
          <w:szCs w:val="24"/>
        </w:rPr>
        <w:lastRenderedPageBreak/>
        <w:t>There were approximately 16</w:t>
      </w:r>
      <w:r w:rsidR="00A77EFC">
        <w:rPr>
          <w:rFonts w:ascii="Times New Roman" w:hAnsi="Times New Roman" w:cs="Times New Roman"/>
          <w:sz w:val="24"/>
          <w:szCs w:val="24"/>
        </w:rPr>
        <w:t>4</w:t>
      </w:r>
      <w:r>
        <w:rPr>
          <w:rFonts w:ascii="Times New Roman" w:hAnsi="Times New Roman" w:cs="Times New Roman"/>
          <w:sz w:val="24"/>
          <w:szCs w:val="24"/>
        </w:rPr>
        <w:t xml:space="preserve">0 different parcels of property that were impacted with this project.   </w:t>
      </w:r>
    </w:p>
    <w:p w:rsidR="005425C4" w:rsidRPr="004E32EF" w:rsidRDefault="005425C4" w:rsidP="005425C4">
      <w:pPr>
        <w:pStyle w:val="ListParagraph"/>
        <w:rPr>
          <w:rFonts w:ascii="Times New Roman" w:hAnsi="Times New Roman" w:cs="Times New Roman"/>
          <w:sz w:val="24"/>
          <w:szCs w:val="24"/>
        </w:rPr>
      </w:pPr>
    </w:p>
    <w:p w:rsidR="005425C4" w:rsidRDefault="00F20CD7" w:rsidP="005425C4">
      <w:pPr>
        <w:pStyle w:val="ListParagraph"/>
        <w:ind w:left="1440"/>
        <w:rPr>
          <w:rFonts w:ascii="Times New Roman" w:hAnsi="Times New Roman" w:cs="Times New Roman"/>
          <w:sz w:val="24"/>
          <w:szCs w:val="24"/>
        </w:rPr>
      </w:pPr>
      <w:r>
        <w:rPr>
          <w:rFonts w:ascii="Times New Roman" w:hAnsi="Times New Roman" w:cs="Times New Roman"/>
          <w:sz w:val="24"/>
          <w:szCs w:val="24"/>
        </w:rPr>
        <w:t>The SC and NC Attorney General O</w:t>
      </w:r>
      <w:r w:rsidR="005425C4" w:rsidRPr="001402A5">
        <w:rPr>
          <w:rFonts w:ascii="Times New Roman" w:hAnsi="Times New Roman" w:cs="Times New Roman"/>
          <w:sz w:val="24"/>
          <w:szCs w:val="24"/>
        </w:rPr>
        <w:t>ffices</w:t>
      </w:r>
      <w:r w:rsidR="005425C4">
        <w:rPr>
          <w:rFonts w:ascii="Times New Roman" w:hAnsi="Times New Roman" w:cs="Times New Roman"/>
          <w:sz w:val="24"/>
          <w:szCs w:val="24"/>
        </w:rPr>
        <w:t xml:space="preserve"> helped prepare </w:t>
      </w:r>
      <w:r w:rsidR="005425C4" w:rsidRPr="001402A5">
        <w:rPr>
          <w:rFonts w:ascii="Times New Roman" w:hAnsi="Times New Roman" w:cs="Times New Roman"/>
          <w:sz w:val="24"/>
          <w:szCs w:val="24"/>
        </w:rPr>
        <w:t xml:space="preserve">legislation </w:t>
      </w:r>
      <w:r w:rsidR="005425C4">
        <w:rPr>
          <w:rFonts w:ascii="Times New Roman" w:hAnsi="Times New Roman" w:cs="Times New Roman"/>
          <w:sz w:val="24"/>
          <w:szCs w:val="24"/>
        </w:rPr>
        <w:t xml:space="preserve">that was passed </w:t>
      </w:r>
      <w:r>
        <w:rPr>
          <w:rFonts w:ascii="Times New Roman" w:hAnsi="Times New Roman" w:cs="Times New Roman"/>
          <w:sz w:val="24"/>
          <w:szCs w:val="24"/>
        </w:rPr>
        <w:t>by</w:t>
      </w:r>
      <w:r w:rsidR="005425C4" w:rsidRPr="001402A5">
        <w:rPr>
          <w:rFonts w:ascii="Times New Roman" w:hAnsi="Times New Roman" w:cs="Times New Roman"/>
          <w:sz w:val="24"/>
          <w:szCs w:val="24"/>
        </w:rPr>
        <w:t xml:space="preserve"> the S</w:t>
      </w:r>
      <w:r>
        <w:rPr>
          <w:rFonts w:ascii="Times New Roman" w:hAnsi="Times New Roman" w:cs="Times New Roman"/>
          <w:sz w:val="24"/>
          <w:szCs w:val="24"/>
        </w:rPr>
        <w:t xml:space="preserve">outh </w:t>
      </w:r>
      <w:r w:rsidR="005425C4" w:rsidRPr="001402A5">
        <w:rPr>
          <w:rFonts w:ascii="Times New Roman" w:hAnsi="Times New Roman" w:cs="Times New Roman"/>
          <w:sz w:val="24"/>
          <w:szCs w:val="24"/>
        </w:rPr>
        <w:t>C</w:t>
      </w:r>
      <w:r>
        <w:rPr>
          <w:rFonts w:ascii="Times New Roman" w:hAnsi="Times New Roman" w:cs="Times New Roman"/>
          <w:sz w:val="24"/>
          <w:szCs w:val="24"/>
        </w:rPr>
        <w:t>arolina</w:t>
      </w:r>
      <w:r w:rsidR="005425C4" w:rsidRPr="001402A5">
        <w:rPr>
          <w:rFonts w:ascii="Times New Roman" w:hAnsi="Times New Roman" w:cs="Times New Roman"/>
          <w:sz w:val="24"/>
          <w:szCs w:val="24"/>
        </w:rPr>
        <w:t xml:space="preserve"> and N</w:t>
      </w:r>
      <w:r>
        <w:rPr>
          <w:rFonts w:ascii="Times New Roman" w:hAnsi="Times New Roman" w:cs="Times New Roman"/>
          <w:sz w:val="24"/>
          <w:szCs w:val="24"/>
        </w:rPr>
        <w:t xml:space="preserve">orth </w:t>
      </w:r>
      <w:r w:rsidR="005425C4" w:rsidRPr="001402A5">
        <w:rPr>
          <w:rFonts w:ascii="Times New Roman" w:hAnsi="Times New Roman" w:cs="Times New Roman"/>
          <w:sz w:val="24"/>
          <w:szCs w:val="24"/>
        </w:rPr>
        <w:t>C</w:t>
      </w:r>
      <w:r>
        <w:rPr>
          <w:rFonts w:ascii="Times New Roman" w:hAnsi="Times New Roman" w:cs="Times New Roman"/>
          <w:sz w:val="24"/>
          <w:szCs w:val="24"/>
        </w:rPr>
        <w:t>arolina</w:t>
      </w:r>
      <w:r w:rsidR="005425C4" w:rsidRPr="001402A5">
        <w:rPr>
          <w:rFonts w:ascii="Times New Roman" w:hAnsi="Times New Roman" w:cs="Times New Roman"/>
          <w:sz w:val="24"/>
          <w:szCs w:val="24"/>
        </w:rPr>
        <w:t xml:space="preserve"> legislatures. </w:t>
      </w:r>
      <w:r w:rsidR="005425C4">
        <w:rPr>
          <w:rFonts w:ascii="Times New Roman" w:hAnsi="Times New Roman" w:cs="Times New Roman"/>
          <w:sz w:val="24"/>
          <w:szCs w:val="24"/>
        </w:rPr>
        <w:t xml:space="preserve">The legislation </w:t>
      </w:r>
      <w:r w:rsidR="005425C4" w:rsidRPr="004E32EF">
        <w:rPr>
          <w:rFonts w:ascii="Times New Roman" w:hAnsi="Times New Roman" w:cs="Times New Roman"/>
          <w:sz w:val="24"/>
          <w:szCs w:val="24"/>
        </w:rPr>
        <w:t>reduce</w:t>
      </w:r>
      <w:r>
        <w:rPr>
          <w:rFonts w:ascii="Times New Roman" w:hAnsi="Times New Roman" w:cs="Times New Roman"/>
          <w:sz w:val="24"/>
          <w:szCs w:val="24"/>
        </w:rPr>
        <w:t>s</w:t>
      </w:r>
      <w:r w:rsidR="005425C4" w:rsidRPr="004E32EF">
        <w:rPr>
          <w:rFonts w:ascii="Times New Roman" w:hAnsi="Times New Roman" w:cs="Times New Roman"/>
          <w:sz w:val="24"/>
          <w:szCs w:val="24"/>
        </w:rPr>
        <w:t xml:space="preserve"> and/or eliminate</w:t>
      </w:r>
      <w:r>
        <w:rPr>
          <w:rFonts w:ascii="Times New Roman" w:hAnsi="Times New Roman" w:cs="Times New Roman"/>
          <w:sz w:val="24"/>
          <w:szCs w:val="24"/>
        </w:rPr>
        <w:t>s</w:t>
      </w:r>
      <w:r w:rsidR="005425C4" w:rsidRPr="004E32EF">
        <w:rPr>
          <w:rFonts w:ascii="Times New Roman" w:hAnsi="Times New Roman" w:cs="Times New Roman"/>
          <w:sz w:val="24"/>
          <w:szCs w:val="24"/>
        </w:rPr>
        <w:t xml:space="preserve"> impacts to those property owners whose residency or business would move from South Carolina to North Carolina, or vice versa, because of the re-established state boundary.</w:t>
      </w:r>
      <w:r w:rsidR="00A77EFC">
        <w:rPr>
          <w:rFonts w:ascii="Times New Roman" w:hAnsi="Times New Roman" w:cs="Times New Roman"/>
          <w:sz w:val="24"/>
          <w:szCs w:val="24"/>
        </w:rPr>
        <w:t xml:space="preserve">  Results of the project include:</w:t>
      </w:r>
      <w:r w:rsidR="005425C4" w:rsidRPr="004E32EF">
        <w:rPr>
          <w:rFonts w:ascii="Times New Roman" w:hAnsi="Times New Roman" w:cs="Times New Roman"/>
          <w:sz w:val="24"/>
          <w:szCs w:val="24"/>
        </w:rPr>
        <w:t xml:space="preserve"> </w:t>
      </w:r>
    </w:p>
    <w:p w:rsidR="005425C4" w:rsidRPr="002156CA" w:rsidRDefault="005425C4" w:rsidP="005425C4">
      <w:pPr>
        <w:pStyle w:val="ListParagraph"/>
        <w:rPr>
          <w:rFonts w:ascii="Times New Roman" w:hAnsi="Times New Roman" w:cs="Times New Roman"/>
          <w:sz w:val="24"/>
          <w:szCs w:val="24"/>
        </w:rPr>
      </w:pPr>
    </w:p>
    <w:p w:rsidR="00A363B5" w:rsidRPr="003276B0" w:rsidRDefault="00A363B5" w:rsidP="00A363B5">
      <w:pPr>
        <w:pStyle w:val="ListParagraph"/>
        <w:spacing w:after="200" w:line="276" w:lineRule="auto"/>
        <w:ind w:left="1170" w:firstLine="270"/>
        <w:rPr>
          <w:rFonts w:ascii="Times New Roman" w:hAnsi="Times New Roman" w:cs="Times New Roman"/>
          <w:sz w:val="24"/>
          <w:szCs w:val="24"/>
        </w:rPr>
      </w:pPr>
      <w:r w:rsidRPr="003276B0">
        <w:rPr>
          <w:rFonts w:ascii="Times New Roman" w:hAnsi="Times New Roman" w:cs="Times New Roman"/>
          <w:sz w:val="24"/>
          <w:szCs w:val="24"/>
        </w:rPr>
        <w:t xml:space="preserve">Residences </w:t>
      </w:r>
      <w:proofErr w:type="gramStart"/>
      <w:r w:rsidRPr="003276B0">
        <w:rPr>
          <w:rFonts w:ascii="Times New Roman" w:hAnsi="Times New Roman" w:cs="Times New Roman"/>
          <w:sz w:val="24"/>
          <w:szCs w:val="24"/>
        </w:rPr>
        <w:t>Split</w:t>
      </w:r>
      <w:r>
        <w:rPr>
          <w:rFonts w:ascii="Times New Roman" w:hAnsi="Times New Roman" w:cs="Times New Roman"/>
          <w:sz w:val="24"/>
          <w:szCs w:val="24"/>
        </w:rPr>
        <w:t xml:space="preserve">  _</w:t>
      </w:r>
      <w:proofErr w:type="gramEnd"/>
      <w:r>
        <w:rPr>
          <w:rFonts w:ascii="Times New Roman" w:hAnsi="Times New Roman" w:cs="Times New Roman"/>
          <w:sz w:val="24"/>
          <w:szCs w:val="24"/>
        </w:rPr>
        <w:t>______</w:t>
      </w:r>
      <w:r w:rsidRPr="003276B0">
        <w:rPr>
          <w:rFonts w:ascii="Times New Roman" w:hAnsi="Times New Roman" w:cs="Times New Roman"/>
          <w:sz w:val="24"/>
          <w:szCs w:val="24"/>
        </w:rPr>
        <w:t>______________</w:t>
      </w:r>
      <w:r>
        <w:rPr>
          <w:rFonts w:ascii="Times New Roman" w:hAnsi="Times New Roman" w:cs="Times New Roman"/>
          <w:sz w:val="24"/>
          <w:szCs w:val="24"/>
        </w:rPr>
        <w:t>_____________</w:t>
      </w:r>
      <w:r w:rsidRPr="003276B0">
        <w:rPr>
          <w:rFonts w:ascii="Times New Roman" w:hAnsi="Times New Roman" w:cs="Times New Roman"/>
          <w:sz w:val="24"/>
          <w:szCs w:val="24"/>
        </w:rPr>
        <w:t>_____________</w:t>
      </w:r>
      <w:r>
        <w:rPr>
          <w:rFonts w:ascii="Times New Roman" w:hAnsi="Times New Roman" w:cs="Times New Roman"/>
          <w:sz w:val="24"/>
          <w:szCs w:val="24"/>
        </w:rPr>
        <w:t>__ 47</w:t>
      </w:r>
    </w:p>
    <w:p w:rsidR="00A363B5" w:rsidRDefault="00A363B5" w:rsidP="00A363B5">
      <w:pPr>
        <w:pStyle w:val="ListParagraph"/>
        <w:spacing w:after="200" w:line="276" w:lineRule="auto"/>
        <w:ind w:left="1170" w:firstLine="270"/>
        <w:rPr>
          <w:rFonts w:ascii="Times New Roman" w:hAnsi="Times New Roman" w:cs="Times New Roman"/>
          <w:sz w:val="24"/>
          <w:szCs w:val="24"/>
        </w:rPr>
      </w:pPr>
      <w:r w:rsidRPr="003276B0">
        <w:rPr>
          <w:rFonts w:ascii="Times New Roman" w:hAnsi="Times New Roman" w:cs="Times New Roman"/>
          <w:sz w:val="24"/>
          <w:szCs w:val="24"/>
        </w:rPr>
        <w:t>Residences Change States ________</w:t>
      </w:r>
      <w:r>
        <w:rPr>
          <w:rFonts w:ascii="Times New Roman" w:hAnsi="Times New Roman" w:cs="Times New Roman"/>
          <w:sz w:val="24"/>
          <w:szCs w:val="24"/>
        </w:rPr>
        <w:t>___________________________</w:t>
      </w:r>
      <w:r w:rsidRPr="003276B0">
        <w:rPr>
          <w:rFonts w:ascii="Times New Roman" w:hAnsi="Times New Roman" w:cs="Times New Roman"/>
          <w:sz w:val="24"/>
          <w:szCs w:val="24"/>
        </w:rPr>
        <w:t>___</w:t>
      </w:r>
      <w:r>
        <w:rPr>
          <w:rFonts w:ascii="Times New Roman" w:hAnsi="Times New Roman" w:cs="Times New Roman"/>
          <w:sz w:val="24"/>
          <w:szCs w:val="24"/>
        </w:rPr>
        <w:t xml:space="preserve">____ </w:t>
      </w:r>
      <w:r w:rsidRPr="003276B0">
        <w:rPr>
          <w:rFonts w:ascii="Times New Roman" w:hAnsi="Times New Roman" w:cs="Times New Roman"/>
          <w:sz w:val="24"/>
          <w:szCs w:val="24"/>
        </w:rPr>
        <w:t>1</w:t>
      </w:r>
      <w:r>
        <w:rPr>
          <w:rFonts w:ascii="Times New Roman" w:hAnsi="Times New Roman" w:cs="Times New Roman"/>
          <w:sz w:val="24"/>
          <w:szCs w:val="24"/>
        </w:rPr>
        <w:t>9</w:t>
      </w:r>
    </w:p>
    <w:p w:rsidR="00B03C14" w:rsidRDefault="00B03C14" w:rsidP="00A363B5">
      <w:pPr>
        <w:pStyle w:val="ListParagraph"/>
        <w:spacing w:after="200" w:line="276" w:lineRule="auto"/>
        <w:ind w:left="1170" w:firstLine="270"/>
        <w:rPr>
          <w:rFonts w:ascii="Times New Roman" w:hAnsi="Times New Roman" w:cs="Times New Roman"/>
          <w:sz w:val="24"/>
          <w:szCs w:val="24"/>
        </w:rPr>
      </w:pPr>
      <w:r>
        <w:rPr>
          <w:rFonts w:ascii="Times New Roman" w:hAnsi="Times New Roman" w:cs="Times New Roman"/>
          <w:sz w:val="24"/>
          <w:szCs w:val="24"/>
        </w:rPr>
        <w:tab/>
        <w:t>4 residences have moved from NC into SC</w:t>
      </w:r>
    </w:p>
    <w:p w:rsidR="00B03C14" w:rsidRPr="003276B0" w:rsidRDefault="00B03C14" w:rsidP="00A363B5">
      <w:pPr>
        <w:pStyle w:val="ListParagraph"/>
        <w:spacing w:after="200" w:line="276" w:lineRule="auto"/>
        <w:ind w:left="1170" w:firstLine="270"/>
        <w:rPr>
          <w:rFonts w:ascii="Times New Roman" w:hAnsi="Times New Roman" w:cs="Times New Roman"/>
          <w:sz w:val="24"/>
          <w:szCs w:val="24"/>
        </w:rPr>
      </w:pPr>
      <w:r>
        <w:rPr>
          <w:rFonts w:ascii="Times New Roman" w:hAnsi="Times New Roman" w:cs="Times New Roman"/>
          <w:sz w:val="24"/>
          <w:szCs w:val="24"/>
        </w:rPr>
        <w:tab/>
        <w:t>15 residences have moved from SC into NC</w:t>
      </w:r>
    </w:p>
    <w:p w:rsidR="00A363B5" w:rsidRPr="003276B0" w:rsidRDefault="00A363B5" w:rsidP="00A363B5">
      <w:pPr>
        <w:pStyle w:val="ListParagraph"/>
        <w:spacing w:after="200" w:line="276" w:lineRule="auto"/>
        <w:ind w:left="1170" w:firstLine="270"/>
        <w:rPr>
          <w:rFonts w:ascii="Times New Roman" w:hAnsi="Times New Roman" w:cs="Times New Roman"/>
          <w:sz w:val="24"/>
          <w:szCs w:val="24"/>
        </w:rPr>
      </w:pPr>
      <w:r w:rsidRPr="003276B0">
        <w:rPr>
          <w:rFonts w:ascii="Times New Roman" w:hAnsi="Times New Roman" w:cs="Times New Roman"/>
          <w:sz w:val="24"/>
          <w:szCs w:val="24"/>
        </w:rPr>
        <w:t>Commercial/Institutional Building Split ___</w:t>
      </w:r>
      <w:r>
        <w:rPr>
          <w:rFonts w:ascii="Times New Roman" w:hAnsi="Times New Roman" w:cs="Times New Roman"/>
          <w:sz w:val="24"/>
          <w:szCs w:val="24"/>
        </w:rPr>
        <w:t>__________________________</w:t>
      </w:r>
      <w:r w:rsidRPr="003276B0">
        <w:rPr>
          <w:rFonts w:ascii="Times New Roman" w:hAnsi="Times New Roman" w:cs="Times New Roman"/>
          <w:sz w:val="24"/>
          <w:szCs w:val="24"/>
        </w:rPr>
        <w:t>___ 7</w:t>
      </w:r>
    </w:p>
    <w:p w:rsidR="00A363B5" w:rsidRDefault="00A363B5" w:rsidP="00A363B5">
      <w:pPr>
        <w:pStyle w:val="ListParagraph"/>
        <w:spacing w:after="200" w:line="276" w:lineRule="auto"/>
        <w:ind w:left="1170" w:firstLine="270"/>
        <w:rPr>
          <w:rFonts w:ascii="Times New Roman" w:hAnsi="Times New Roman" w:cs="Times New Roman"/>
          <w:sz w:val="24"/>
          <w:szCs w:val="24"/>
        </w:rPr>
      </w:pPr>
      <w:r w:rsidRPr="003276B0">
        <w:rPr>
          <w:rFonts w:ascii="Times New Roman" w:hAnsi="Times New Roman" w:cs="Times New Roman"/>
          <w:sz w:val="24"/>
          <w:szCs w:val="24"/>
        </w:rPr>
        <w:t>Commercial Change States __________</w:t>
      </w:r>
      <w:r>
        <w:rPr>
          <w:rFonts w:ascii="Times New Roman" w:hAnsi="Times New Roman" w:cs="Times New Roman"/>
          <w:sz w:val="24"/>
          <w:szCs w:val="24"/>
        </w:rPr>
        <w:t>_______________________</w:t>
      </w:r>
      <w:r w:rsidRPr="003276B0">
        <w:rPr>
          <w:rFonts w:ascii="Times New Roman" w:hAnsi="Times New Roman" w:cs="Times New Roman"/>
          <w:sz w:val="24"/>
          <w:szCs w:val="24"/>
        </w:rPr>
        <w:t xml:space="preserve">_________ 2 </w:t>
      </w:r>
    </w:p>
    <w:p w:rsidR="00A363B5" w:rsidRPr="003276B0" w:rsidRDefault="00A363B5" w:rsidP="00A363B5">
      <w:pPr>
        <w:pStyle w:val="ListParagraph"/>
        <w:spacing w:after="200" w:line="276" w:lineRule="auto"/>
        <w:ind w:left="1170" w:firstLine="270"/>
        <w:rPr>
          <w:rFonts w:ascii="Times New Roman" w:hAnsi="Times New Roman" w:cs="Times New Roman"/>
          <w:sz w:val="24"/>
          <w:szCs w:val="24"/>
        </w:rPr>
      </w:pPr>
    </w:p>
    <w:p w:rsidR="00AB5E29" w:rsidRDefault="00AB5E29" w:rsidP="002156C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Residency of Individuals:</w:t>
      </w:r>
    </w:p>
    <w:p w:rsidR="00974278" w:rsidRDefault="009F3173" w:rsidP="00AB5E29">
      <w:pPr>
        <w:ind w:left="1440"/>
        <w:rPr>
          <w:rFonts w:ascii="Times New Roman" w:hAnsi="Times New Roman" w:cs="Times New Roman"/>
          <w:sz w:val="24"/>
          <w:szCs w:val="24"/>
        </w:rPr>
      </w:pPr>
      <w:r w:rsidRPr="009F3173">
        <w:rPr>
          <w:rFonts w:ascii="Times New Roman" w:hAnsi="Times New Roman" w:cs="Times New Roman"/>
          <w:sz w:val="24"/>
          <w:szCs w:val="24"/>
        </w:rPr>
        <w:t>An individual whose state of residency changes as a result of the boundary clarification from North Carolina to South Carolina or from South Caroli</w:t>
      </w:r>
      <w:r>
        <w:rPr>
          <w:rFonts w:ascii="Times New Roman" w:hAnsi="Times New Roman" w:cs="Times New Roman"/>
          <w:sz w:val="24"/>
          <w:szCs w:val="24"/>
        </w:rPr>
        <w:t xml:space="preserve">na to North Carolina </w:t>
      </w:r>
      <w:r w:rsidRPr="009F3173">
        <w:rPr>
          <w:rFonts w:ascii="Times New Roman" w:hAnsi="Times New Roman" w:cs="Times New Roman"/>
          <w:sz w:val="24"/>
          <w:szCs w:val="24"/>
        </w:rPr>
        <w:t xml:space="preserve">must be treated as though the individual moved to or from South Carolina on January 1, 2017. </w:t>
      </w:r>
      <w:r w:rsidR="00624A93" w:rsidRPr="00AB5E29">
        <w:rPr>
          <w:rFonts w:ascii="Times New Roman" w:hAnsi="Times New Roman" w:cs="Times New Roman"/>
          <w:sz w:val="24"/>
          <w:szCs w:val="24"/>
        </w:rPr>
        <w:t xml:space="preserve">   </w:t>
      </w:r>
    </w:p>
    <w:p w:rsidR="009F3173" w:rsidRPr="00AB5E29" w:rsidRDefault="009F3173" w:rsidP="00AB5E29">
      <w:pPr>
        <w:ind w:left="1440"/>
        <w:rPr>
          <w:rFonts w:ascii="Times New Roman" w:hAnsi="Times New Roman" w:cs="Times New Roman"/>
          <w:sz w:val="24"/>
          <w:szCs w:val="24"/>
        </w:rPr>
      </w:pPr>
      <w:r w:rsidRPr="009F3173">
        <w:rPr>
          <w:rFonts w:ascii="Times New Roman" w:hAnsi="Times New Roman" w:cs="Times New Roman"/>
          <w:sz w:val="24"/>
          <w:szCs w:val="24"/>
        </w:rPr>
        <w:t>For businesses whose property location changes from North Carolina to South Carolina or from South Carolina to North Carolina as a result of boundary clarification, for income tax purposes, the property is treated as though the property moved into or out of South Carolina on January 1, 2017</w:t>
      </w:r>
    </w:p>
    <w:p w:rsidR="00F53A9F" w:rsidRDefault="00075F56" w:rsidP="002156CA">
      <w:pPr>
        <w:numPr>
          <w:ilvl w:val="0"/>
          <w:numId w:val="5"/>
        </w:numPr>
        <w:rPr>
          <w:rFonts w:ascii="Times New Roman" w:hAnsi="Times New Roman" w:cs="Times New Roman"/>
          <w:sz w:val="24"/>
          <w:szCs w:val="24"/>
        </w:rPr>
      </w:pPr>
      <w:r w:rsidRPr="00B84425">
        <w:rPr>
          <w:rFonts w:ascii="Times New Roman" w:hAnsi="Times New Roman" w:cs="Times New Roman"/>
          <w:sz w:val="24"/>
          <w:szCs w:val="24"/>
        </w:rPr>
        <w:t>Impacted: Will I have to pay back taxes?</w:t>
      </w:r>
      <w:r w:rsidR="00F53A9F">
        <w:rPr>
          <w:rFonts w:ascii="Times New Roman" w:hAnsi="Times New Roman" w:cs="Times New Roman"/>
          <w:sz w:val="24"/>
          <w:szCs w:val="24"/>
        </w:rPr>
        <w:t xml:space="preserve">  </w:t>
      </w:r>
    </w:p>
    <w:p w:rsidR="00075F56" w:rsidRDefault="00F53A9F" w:rsidP="00F53A9F">
      <w:pPr>
        <w:ind w:left="1440"/>
        <w:rPr>
          <w:rFonts w:ascii="Times New Roman" w:hAnsi="Times New Roman" w:cs="Times New Roman"/>
          <w:sz w:val="24"/>
          <w:szCs w:val="24"/>
        </w:rPr>
      </w:pPr>
      <w:r w:rsidRPr="00F53A9F">
        <w:rPr>
          <w:rFonts w:ascii="Times New Roman" w:hAnsi="Times New Roman" w:cs="Times New Roman"/>
          <w:sz w:val="24"/>
          <w:szCs w:val="24"/>
        </w:rPr>
        <w:t xml:space="preserve">It is the intent of the General Assembly that </w:t>
      </w:r>
      <w:r w:rsidR="00E3643C">
        <w:rPr>
          <w:rFonts w:ascii="Times New Roman" w:hAnsi="Times New Roman" w:cs="Times New Roman"/>
          <w:sz w:val="24"/>
          <w:szCs w:val="24"/>
        </w:rPr>
        <w:t>when</w:t>
      </w:r>
      <w:r w:rsidRPr="00F53A9F">
        <w:rPr>
          <w:rFonts w:ascii="Times New Roman" w:hAnsi="Times New Roman" w:cs="Times New Roman"/>
          <w:sz w:val="24"/>
          <w:szCs w:val="24"/>
        </w:rPr>
        <w:t xml:space="preserve"> an individual’s residence or a business location is determined to be located in South Carolina rather than North Carolina</w:t>
      </w:r>
      <w:r w:rsidR="00E3643C">
        <w:rPr>
          <w:rFonts w:ascii="Times New Roman" w:hAnsi="Times New Roman" w:cs="Times New Roman"/>
          <w:sz w:val="24"/>
          <w:szCs w:val="24"/>
        </w:rPr>
        <w:t>,</w:t>
      </w:r>
      <w:r w:rsidRPr="00F53A9F">
        <w:rPr>
          <w:rFonts w:ascii="Times New Roman" w:hAnsi="Times New Roman" w:cs="Times New Roman"/>
          <w:sz w:val="24"/>
          <w:szCs w:val="24"/>
        </w:rPr>
        <w:t xml:space="preserve"> where the residence or business had previously been taxed, the individual or business should not be liable for back taxes to South Carolina solely as a result of the clarification.  </w:t>
      </w:r>
    </w:p>
    <w:p w:rsidR="00F53A9F" w:rsidRPr="00F53A9F" w:rsidRDefault="00F53A9F" w:rsidP="00F53A9F">
      <w:pPr>
        <w:ind w:left="1440"/>
        <w:rPr>
          <w:rFonts w:ascii="Times New Roman" w:hAnsi="Times New Roman" w:cs="Times New Roman"/>
          <w:b/>
          <w:sz w:val="24"/>
          <w:szCs w:val="24"/>
        </w:rPr>
      </w:pPr>
      <w:r w:rsidRPr="00F53A9F">
        <w:rPr>
          <w:rFonts w:ascii="Times New Roman" w:hAnsi="Times New Roman" w:cs="Times New Roman"/>
          <w:sz w:val="24"/>
          <w:szCs w:val="24"/>
        </w:rPr>
        <w:t xml:space="preserve">Individuals whose residency or taxpayers whose property or business location is considered to have changed from North Carolina to South Carolina solely as a result of the boundary clarification, effective January 1, 2017, </w:t>
      </w:r>
      <w:r w:rsidR="00E3643C">
        <w:rPr>
          <w:rFonts w:ascii="Times New Roman" w:hAnsi="Times New Roman" w:cs="Times New Roman"/>
          <w:sz w:val="24"/>
          <w:szCs w:val="24"/>
        </w:rPr>
        <w:t>are</w:t>
      </w:r>
      <w:r w:rsidRPr="00F53A9F">
        <w:rPr>
          <w:rFonts w:ascii="Times New Roman" w:hAnsi="Times New Roman" w:cs="Times New Roman"/>
          <w:sz w:val="24"/>
          <w:szCs w:val="24"/>
        </w:rPr>
        <w:t xml:space="preserve"> not liable for any taxes for periods prior to the boundary clarification date based solely on a claim that the individual was a resident or the taxpayer’s property or business location was located in South Carolina in the prior year.</w:t>
      </w:r>
    </w:p>
    <w:p w:rsidR="00075F56" w:rsidRDefault="00075F56" w:rsidP="002156CA">
      <w:pPr>
        <w:numPr>
          <w:ilvl w:val="0"/>
          <w:numId w:val="5"/>
        </w:numPr>
        <w:rPr>
          <w:rFonts w:ascii="Times New Roman" w:hAnsi="Times New Roman" w:cs="Times New Roman"/>
          <w:sz w:val="24"/>
          <w:szCs w:val="24"/>
        </w:rPr>
      </w:pPr>
      <w:r w:rsidRPr="00B84425">
        <w:rPr>
          <w:rFonts w:ascii="Times New Roman" w:hAnsi="Times New Roman" w:cs="Times New Roman"/>
          <w:sz w:val="24"/>
          <w:szCs w:val="24"/>
        </w:rPr>
        <w:t xml:space="preserve">Impacted: Can my </w:t>
      </w:r>
      <w:r w:rsidR="001C039B">
        <w:rPr>
          <w:rFonts w:ascii="Times New Roman" w:hAnsi="Times New Roman" w:cs="Times New Roman"/>
          <w:sz w:val="24"/>
          <w:szCs w:val="24"/>
        </w:rPr>
        <w:t>children</w:t>
      </w:r>
      <w:r w:rsidRPr="00B84425">
        <w:rPr>
          <w:rFonts w:ascii="Times New Roman" w:hAnsi="Times New Roman" w:cs="Times New Roman"/>
          <w:sz w:val="24"/>
          <w:szCs w:val="24"/>
        </w:rPr>
        <w:t xml:space="preserve"> continue to </w:t>
      </w:r>
      <w:r w:rsidR="001C039B">
        <w:rPr>
          <w:rFonts w:ascii="Times New Roman" w:hAnsi="Times New Roman" w:cs="Times New Roman"/>
          <w:sz w:val="24"/>
          <w:szCs w:val="24"/>
        </w:rPr>
        <w:t>attend</w:t>
      </w:r>
      <w:r w:rsidRPr="00B84425">
        <w:rPr>
          <w:rFonts w:ascii="Times New Roman" w:hAnsi="Times New Roman" w:cs="Times New Roman"/>
          <w:sz w:val="24"/>
          <w:szCs w:val="24"/>
        </w:rPr>
        <w:t xml:space="preserve"> the same school?</w:t>
      </w:r>
    </w:p>
    <w:p w:rsidR="00066E5E" w:rsidRPr="00B84425" w:rsidRDefault="00066E5E" w:rsidP="00066E5E">
      <w:pPr>
        <w:ind w:left="1440"/>
        <w:rPr>
          <w:rFonts w:ascii="Times New Roman" w:hAnsi="Times New Roman" w:cs="Times New Roman"/>
          <w:sz w:val="24"/>
          <w:szCs w:val="24"/>
        </w:rPr>
      </w:pPr>
      <w:r w:rsidRPr="00066E5E">
        <w:rPr>
          <w:rFonts w:ascii="Times New Roman" w:hAnsi="Times New Roman" w:cs="Times New Roman"/>
          <w:sz w:val="24"/>
          <w:szCs w:val="24"/>
        </w:rPr>
        <w:lastRenderedPageBreak/>
        <w:t xml:space="preserve">Upon the effective date January 1, 2017, persons residing on property which is determined to be located in North Carolina as a result of the boundary clarification, may enroll their children residing with them in the South Carolina district in which that property was previously believed to be located or in the statewide public charter school district, without charge, as long as the family maintains residence on that same property.  </w:t>
      </w:r>
    </w:p>
    <w:p w:rsidR="00075F56" w:rsidRDefault="00075F56" w:rsidP="002156CA">
      <w:pPr>
        <w:numPr>
          <w:ilvl w:val="0"/>
          <w:numId w:val="5"/>
        </w:numPr>
        <w:rPr>
          <w:rFonts w:ascii="Times New Roman" w:hAnsi="Times New Roman" w:cs="Times New Roman"/>
          <w:sz w:val="24"/>
          <w:szCs w:val="24"/>
        </w:rPr>
      </w:pPr>
      <w:r w:rsidRPr="00B84425">
        <w:rPr>
          <w:rFonts w:ascii="Times New Roman" w:hAnsi="Times New Roman" w:cs="Times New Roman"/>
          <w:sz w:val="24"/>
          <w:szCs w:val="24"/>
        </w:rPr>
        <w:t>Impacted: Utility Services?</w:t>
      </w:r>
    </w:p>
    <w:p w:rsidR="00066E5E" w:rsidRPr="00B84425" w:rsidRDefault="00066E5E" w:rsidP="00066E5E">
      <w:pPr>
        <w:ind w:left="1440"/>
        <w:rPr>
          <w:rFonts w:ascii="Times New Roman" w:hAnsi="Times New Roman" w:cs="Times New Roman"/>
          <w:sz w:val="24"/>
          <w:szCs w:val="24"/>
        </w:rPr>
      </w:pPr>
      <w:r w:rsidRPr="00066E5E">
        <w:rPr>
          <w:rFonts w:ascii="Times New Roman" w:hAnsi="Times New Roman" w:cs="Times New Roman"/>
          <w:sz w:val="24"/>
          <w:szCs w:val="24"/>
        </w:rPr>
        <w:t>Upon the effective date of January 1, 2017, property located in whole or in part in North Carolina immediately prior to that date and receiving utility service from a North Carolina utility as defined under North Carolina law, may continue to receive utility service from that utility or its successors although the property is determined to be located in whole or in part in South Carolina as a result of the boundary clarification. The owners of that property have the option of requesting utility service by a similar South Carolina utility if the property is located within that utility’s service area, regardless of whether the property is inside or outside a municipality.</w:t>
      </w:r>
    </w:p>
    <w:p w:rsidR="006E144B" w:rsidRDefault="006E144B" w:rsidP="002156CA">
      <w:pPr>
        <w:numPr>
          <w:ilvl w:val="0"/>
          <w:numId w:val="5"/>
        </w:numPr>
        <w:rPr>
          <w:rFonts w:ascii="Times New Roman" w:hAnsi="Times New Roman" w:cs="Times New Roman"/>
          <w:sz w:val="24"/>
          <w:szCs w:val="24"/>
        </w:rPr>
      </w:pPr>
      <w:r>
        <w:rPr>
          <w:rFonts w:ascii="Times New Roman" w:hAnsi="Times New Roman" w:cs="Times New Roman"/>
          <w:sz w:val="24"/>
          <w:szCs w:val="24"/>
        </w:rPr>
        <w:t>Impacted:  Medicaid providers?</w:t>
      </w:r>
    </w:p>
    <w:p w:rsidR="006E144B" w:rsidRPr="00B84425" w:rsidRDefault="006E144B" w:rsidP="006E144B">
      <w:pPr>
        <w:ind w:left="1440"/>
        <w:rPr>
          <w:rFonts w:ascii="Times New Roman" w:hAnsi="Times New Roman" w:cs="Times New Roman"/>
          <w:sz w:val="24"/>
          <w:szCs w:val="24"/>
        </w:rPr>
      </w:pPr>
      <w:r w:rsidRPr="006E144B">
        <w:rPr>
          <w:rFonts w:ascii="Times New Roman" w:hAnsi="Times New Roman" w:cs="Times New Roman"/>
          <w:sz w:val="24"/>
          <w:szCs w:val="24"/>
        </w:rPr>
        <w:t>Medicaid provider, outside of the geographical boundary of South Carolina but within the South Carolina Medicaid Service Area, as defined by R. 126-300(B) of the Code of State Regulations, prior to January 1, 2017, shall not lose status as a Medicaid provider as a result of the clarification of the South Carolina - North Carolina border.”</w:t>
      </w:r>
      <w:r w:rsidR="0057513F">
        <w:rPr>
          <w:rFonts w:ascii="Times New Roman" w:hAnsi="Times New Roman" w:cs="Times New Roman"/>
          <w:sz w:val="24"/>
          <w:szCs w:val="24"/>
        </w:rPr>
        <w:t xml:space="preserve">  The South Carolina Medicaid Service Area is South Carolina and adjacent areas within twenty-five (25) miles of the SC border.</w:t>
      </w:r>
    </w:p>
    <w:p w:rsidR="00D01A6C" w:rsidRDefault="00075F56" w:rsidP="002156CA">
      <w:pPr>
        <w:pStyle w:val="ListParagraph"/>
        <w:numPr>
          <w:ilvl w:val="0"/>
          <w:numId w:val="5"/>
        </w:numPr>
        <w:rPr>
          <w:rFonts w:ascii="Times New Roman" w:hAnsi="Times New Roman" w:cs="Times New Roman"/>
          <w:sz w:val="24"/>
          <w:szCs w:val="24"/>
        </w:rPr>
      </w:pPr>
      <w:r w:rsidRPr="009F3173">
        <w:rPr>
          <w:rFonts w:ascii="Times New Roman" w:hAnsi="Times New Roman" w:cs="Times New Roman"/>
          <w:sz w:val="24"/>
          <w:szCs w:val="24"/>
        </w:rPr>
        <w:t xml:space="preserve">Impacted: </w:t>
      </w:r>
      <w:r w:rsidR="00D01A6C">
        <w:rPr>
          <w:rFonts w:ascii="Times New Roman" w:hAnsi="Times New Roman" w:cs="Times New Roman"/>
          <w:sz w:val="24"/>
          <w:szCs w:val="24"/>
        </w:rPr>
        <w:t xml:space="preserve"> </w:t>
      </w:r>
      <w:r w:rsidR="009F3173" w:rsidRPr="009F3173">
        <w:rPr>
          <w:rFonts w:ascii="Times New Roman" w:hAnsi="Times New Roman" w:cs="Times New Roman"/>
          <w:sz w:val="24"/>
          <w:szCs w:val="24"/>
        </w:rPr>
        <w:t xml:space="preserve">Trash? </w:t>
      </w:r>
      <w:r w:rsidR="00D01A6C">
        <w:rPr>
          <w:rFonts w:ascii="Times New Roman" w:hAnsi="Times New Roman" w:cs="Times New Roman"/>
          <w:sz w:val="24"/>
          <w:szCs w:val="24"/>
        </w:rPr>
        <w:t xml:space="preserve"> </w:t>
      </w:r>
      <w:r w:rsidR="009F3173" w:rsidRPr="009F3173">
        <w:rPr>
          <w:rFonts w:ascii="Times New Roman" w:hAnsi="Times New Roman" w:cs="Times New Roman"/>
          <w:sz w:val="24"/>
          <w:szCs w:val="24"/>
        </w:rPr>
        <w:t>Recycle?</w:t>
      </w:r>
      <w:r w:rsidR="009F3173" w:rsidRPr="009F3173">
        <w:t xml:space="preserve"> </w:t>
      </w:r>
      <w:r w:rsidR="001402A5">
        <w:t xml:space="preserve"> </w:t>
      </w:r>
      <w:r w:rsidR="009F3173" w:rsidRPr="009F3173">
        <w:rPr>
          <w:rFonts w:ascii="Times New Roman" w:hAnsi="Times New Roman" w:cs="Times New Roman"/>
          <w:sz w:val="24"/>
          <w:szCs w:val="24"/>
        </w:rPr>
        <w:t>First responder?</w:t>
      </w:r>
      <w:r w:rsidR="00B712F1">
        <w:rPr>
          <w:rFonts w:ascii="Times New Roman" w:hAnsi="Times New Roman" w:cs="Times New Roman"/>
          <w:sz w:val="24"/>
          <w:szCs w:val="24"/>
        </w:rPr>
        <w:t xml:space="preserve"> </w:t>
      </w:r>
      <w:r w:rsidR="001402A5">
        <w:rPr>
          <w:rFonts w:ascii="Times New Roman" w:hAnsi="Times New Roman" w:cs="Times New Roman"/>
          <w:sz w:val="24"/>
          <w:szCs w:val="24"/>
        </w:rPr>
        <w:t xml:space="preserve"> </w:t>
      </w:r>
    </w:p>
    <w:p w:rsidR="00470558" w:rsidRDefault="00470558" w:rsidP="00470558">
      <w:pPr>
        <w:pStyle w:val="ListParagraph"/>
        <w:rPr>
          <w:rFonts w:ascii="Times New Roman" w:hAnsi="Times New Roman" w:cs="Times New Roman"/>
          <w:sz w:val="24"/>
          <w:szCs w:val="24"/>
        </w:rPr>
      </w:pPr>
    </w:p>
    <w:p w:rsidR="00D01A6C" w:rsidRDefault="00D01A6C" w:rsidP="00D01A6C">
      <w:pPr>
        <w:pStyle w:val="ListParagraph"/>
        <w:ind w:left="1440"/>
        <w:rPr>
          <w:rFonts w:ascii="Times New Roman" w:hAnsi="Times New Roman" w:cs="Times New Roman"/>
          <w:sz w:val="24"/>
          <w:szCs w:val="24"/>
        </w:rPr>
      </w:pPr>
      <w:r>
        <w:rPr>
          <w:rFonts w:ascii="Times New Roman" w:hAnsi="Times New Roman" w:cs="Times New Roman"/>
          <w:sz w:val="24"/>
          <w:szCs w:val="24"/>
        </w:rPr>
        <w:t>Registration for these services</w:t>
      </w:r>
      <w:r w:rsidR="00942AC2">
        <w:rPr>
          <w:rFonts w:ascii="Times New Roman" w:hAnsi="Times New Roman" w:cs="Times New Roman"/>
          <w:sz w:val="24"/>
          <w:szCs w:val="24"/>
        </w:rPr>
        <w:t>, if available,</w:t>
      </w:r>
      <w:r>
        <w:rPr>
          <w:rFonts w:ascii="Times New Roman" w:hAnsi="Times New Roman" w:cs="Times New Roman"/>
          <w:sz w:val="24"/>
          <w:szCs w:val="24"/>
        </w:rPr>
        <w:t xml:space="preserve"> will be taken care of by the </w:t>
      </w:r>
      <w:r w:rsidR="00470558">
        <w:rPr>
          <w:rFonts w:ascii="Times New Roman" w:hAnsi="Times New Roman" w:cs="Times New Roman"/>
          <w:sz w:val="24"/>
          <w:szCs w:val="24"/>
        </w:rPr>
        <w:t xml:space="preserve">respective </w:t>
      </w:r>
      <w:r>
        <w:rPr>
          <w:rFonts w:ascii="Times New Roman" w:hAnsi="Times New Roman" w:cs="Times New Roman"/>
          <w:sz w:val="24"/>
          <w:szCs w:val="24"/>
        </w:rPr>
        <w:t xml:space="preserve">county officials once </w:t>
      </w:r>
      <w:r w:rsidR="00942AC2">
        <w:rPr>
          <w:rFonts w:ascii="Times New Roman" w:hAnsi="Times New Roman" w:cs="Times New Roman"/>
          <w:sz w:val="24"/>
          <w:szCs w:val="24"/>
        </w:rPr>
        <w:t>your new address</w:t>
      </w:r>
      <w:r>
        <w:rPr>
          <w:rFonts w:ascii="Times New Roman" w:hAnsi="Times New Roman" w:cs="Times New Roman"/>
          <w:sz w:val="24"/>
          <w:szCs w:val="24"/>
        </w:rPr>
        <w:t xml:space="preserve"> has been established.</w:t>
      </w:r>
      <w:r w:rsidR="00942AC2">
        <w:rPr>
          <w:rFonts w:ascii="Times New Roman" w:hAnsi="Times New Roman" w:cs="Times New Roman"/>
          <w:sz w:val="24"/>
          <w:szCs w:val="24"/>
        </w:rPr>
        <w:t xml:space="preserve">  If your mailing address is not changed, the services you were receiving should not change.</w:t>
      </w:r>
      <w:r>
        <w:rPr>
          <w:rFonts w:ascii="Times New Roman" w:hAnsi="Times New Roman" w:cs="Times New Roman"/>
          <w:sz w:val="24"/>
          <w:szCs w:val="24"/>
        </w:rPr>
        <w:t xml:space="preserve">   </w:t>
      </w:r>
    </w:p>
    <w:p w:rsidR="00470558" w:rsidRDefault="00470558" w:rsidP="00D01A6C">
      <w:pPr>
        <w:pStyle w:val="ListParagraph"/>
        <w:ind w:left="1440"/>
        <w:rPr>
          <w:rFonts w:ascii="Times New Roman" w:hAnsi="Times New Roman" w:cs="Times New Roman"/>
          <w:sz w:val="24"/>
          <w:szCs w:val="24"/>
        </w:rPr>
      </w:pPr>
    </w:p>
    <w:p w:rsidR="009F3173" w:rsidRDefault="00D01A6C" w:rsidP="002156C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Impacted:  </w:t>
      </w:r>
      <w:r w:rsidR="00B712F1">
        <w:rPr>
          <w:rFonts w:ascii="Times New Roman" w:hAnsi="Times New Roman" w:cs="Times New Roman"/>
          <w:sz w:val="24"/>
          <w:szCs w:val="24"/>
        </w:rPr>
        <w:t xml:space="preserve">Voter Registration? </w:t>
      </w:r>
      <w:r w:rsidR="001402A5">
        <w:rPr>
          <w:rFonts w:ascii="Times New Roman" w:hAnsi="Times New Roman" w:cs="Times New Roman"/>
          <w:sz w:val="24"/>
          <w:szCs w:val="24"/>
        </w:rPr>
        <w:t xml:space="preserve"> </w:t>
      </w:r>
      <w:r w:rsidR="00B712F1">
        <w:rPr>
          <w:rFonts w:ascii="Times New Roman" w:hAnsi="Times New Roman" w:cs="Times New Roman"/>
          <w:sz w:val="24"/>
          <w:szCs w:val="24"/>
        </w:rPr>
        <w:t>Driver License?  Vehicle Registration?</w:t>
      </w:r>
    </w:p>
    <w:p w:rsidR="00470558" w:rsidRPr="00470558" w:rsidRDefault="00470558" w:rsidP="00470558">
      <w:pPr>
        <w:ind w:left="1440"/>
        <w:rPr>
          <w:rFonts w:ascii="Times New Roman" w:hAnsi="Times New Roman" w:cs="Times New Roman"/>
          <w:sz w:val="24"/>
          <w:szCs w:val="24"/>
        </w:rPr>
      </w:pPr>
      <w:r>
        <w:rPr>
          <w:rFonts w:ascii="Times New Roman" w:hAnsi="Times New Roman" w:cs="Times New Roman"/>
          <w:sz w:val="24"/>
          <w:szCs w:val="24"/>
        </w:rPr>
        <w:t xml:space="preserve">This can be accomplished when you apply for a new SC Driver’s License.  This is done at the nearest SC Department of Motor Vehicle’s Office. </w:t>
      </w:r>
    </w:p>
    <w:p w:rsidR="009B5077" w:rsidRPr="009B5077" w:rsidRDefault="00470558" w:rsidP="009B5077">
      <w:pPr>
        <w:rPr>
          <w:rFonts w:ascii="Times New Roman" w:hAnsi="Times New Roman" w:cs="Times New Roman"/>
          <w:sz w:val="24"/>
          <w:szCs w:val="24"/>
        </w:rPr>
      </w:pPr>
      <w:r>
        <w:rPr>
          <w:rFonts w:ascii="Times New Roman" w:hAnsi="Times New Roman" w:cs="Times New Roman"/>
          <w:sz w:val="24"/>
          <w:szCs w:val="24"/>
        </w:rPr>
        <w:t>Any other questions or concerns you may have can be answered by using the internet and browsing to the SCIWAY – the South Carolina Information Highway</w:t>
      </w:r>
      <w:r w:rsidR="009B5077">
        <w:rPr>
          <w:rFonts w:ascii="Times New Roman" w:hAnsi="Times New Roman" w:cs="Times New Roman"/>
          <w:sz w:val="24"/>
          <w:szCs w:val="24"/>
        </w:rPr>
        <w:t xml:space="preserve"> or reaching out to the county assessor’s office</w:t>
      </w:r>
      <w:r w:rsidR="00642CCE">
        <w:rPr>
          <w:rFonts w:ascii="Times New Roman" w:hAnsi="Times New Roman" w:cs="Times New Roman"/>
          <w:sz w:val="24"/>
          <w:szCs w:val="24"/>
        </w:rPr>
        <w:t>.  The URL</w:t>
      </w:r>
      <w:r>
        <w:rPr>
          <w:rFonts w:ascii="Times New Roman" w:hAnsi="Times New Roman" w:cs="Times New Roman"/>
          <w:sz w:val="24"/>
          <w:szCs w:val="24"/>
        </w:rPr>
        <w:t xml:space="preserve"> for </w:t>
      </w:r>
      <w:r w:rsidR="009B5077">
        <w:rPr>
          <w:rFonts w:ascii="Times New Roman" w:hAnsi="Times New Roman" w:cs="Times New Roman"/>
          <w:sz w:val="24"/>
          <w:szCs w:val="24"/>
        </w:rPr>
        <w:t xml:space="preserve">the South Carolina Information Highway </w:t>
      </w:r>
      <w:r>
        <w:rPr>
          <w:rFonts w:ascii="Times New Roman" w:hAnsi="Times New Roman" w:cs="Times New Roman"/>
          <w:sz w:val="24"/>
          <w:szCs w:val="24"/>
        </w:rPr>
        <w:t xml:space="preserve">is:  </w:t>
      </w:r>
      <w:hyperlink r:id="rId6" w:history="1">
        <w:r w:rsidR="009B5077" w:rsidRPr="00CB229F">
          <w:rPr>
            <w:rStyle w:val="Hyperlink"/>
            <w:rFonts w:ascii="Arial" w:hAnsi="Arial" w:cs="Arial"/>
            <w:sz w:val="21"/>
            <w:szCs w:val="21"/>
            <w:shd w:val="clear" w:color="auto" w:fill="FFFFFF"/>
          </w:rPr>
          <w:t>www.sciway.net</w:t>
        </w:r>
      </w:hyperlink>
      <w:r w:rsidR="009B5077">
        <w:rPr>
          <w:rFonts w:ascii="Arial" w:hAnsi="Arial" w:cs="Arial"/>
          <w:color w:val="006621"/>
          <w:sz w:val="21"/>
          <w:szCs w:val="21"/>
          <w:shd w:val="clear" w:color="auto" w:fill="FFFFFF"/>
        </w:rPr>
        <w:t xml:space="preserve">.  </w:t>
      </w:r>
      <w:r w:rsidR="009B5077" w:rsidRPr="009B5077">
        <w:rPr>
          <w:rFonts w:ascii="Times New Roman" w:hAnsi="Times New Roman" w:cs="Times New Roman"/>
          <w:sz w:val="24"/>
          <w:szCs w:val="24"/>
          <w:shd w:val="clear" w:color="auto" w:fill="FFFFFF"/>
        </w:rPr>
        <w:t xml:space="preserve">The contact </w:t>
      </w:r>
      <w:r w:rsidR="001519E5">
        <w:rPr>
          <w:rFonts w:ascii="Times New Roman" w:hAnsi="Times New Roman" w:cs="Times New Roman"/>
          <w:sz w:val="24"/>
          <w:szCs w:val="24"/>
          <w:shd w:val="clear" w:color="auto" w:fill="FFFFFF"/>
        </w:rPr>
        <w:t xml:space="preserve">information </w:t>
      </w:r>
      <w:r w:rsidR="009B5077" w:rsidRPr="009B5077">
        <w:rPr>
          <w:rFonts w:ascii="Times New Roman" w:hAnsi="Times New Roman" w:cs="Times New Roman"/>
          <w:sz w:val="24"/>
          <w:szCs w:val="24"/>
          <w:shd w:val="clear" w:color="auto" w:fill="FFFFFF"/>
        </w:rPr>
        <w:t xml:space="preserve">for the county assessor’s offices is: </w:t>
      </w:r>
    </w:p>
    <w:tbl>
      <w:tblPr>
        <w:tblStyle w:val="TableGrid"/>
        <w:tblW w:w="0" w:type="auto"/>
        <w:tblLook w:val="04A0" w:firstRow="1" w:lastRow="0" w:firstColumn="1" w:lastColumn="0" w:noHBand="0" w:noVBand="1"/>
      </w:tblPr>
      <w:tblGrid>
        <w:gridCol w:w="4675"/>
        <w:gridCol w:w="4675"/>
      </w:tblGrid>
      <w:tr w:rsidR="009B5077" w:rsidTr="009B5077">
        <w:tc>
          <w:tcPr>
            <w:tcW w:w="4675" w:type="dxa"/>
          </w:tcPr>
          <w:p w:rsidR="009B5077" w:rsidRDefault="001519E5" w:rsidP="009B5077">
            <w:pPr>
              <w:rPr>
                <w:rFonts w:ascii="Times New Roman" w:hAnsi="Times New Roman" w:cs="Times New Roman"/>
                <w:sz w:val="24"/>
                <w:szCs w:val="24"/>
              </w:rPr>
            </w:pPr>
            <w:r>
              <w:rPr>
                <w:rFonts w:ascii="Times New Roman" w:hAnsi="Times New Roman" w:cs="Times New Roman"/>
                <w:sz w:val="24"/>
                <w:szCs w:val="24"/>
              </w:rPr>
              <w:t>Cherokee County</w:t>
            </w:r>
          </w:p>
        </w:tc>
        <w:tc>
          <w:tcPr>
            <w:tcW w:w="4675" w:type="dxa"/>
          </w:tcPr>
          <w:p w:rsidR="009B5077" w:rsidRDefault="00774EA3" w:rsidP="009B5077">
            <w:pPr>
              <w:rPr>
                <w:rFonts w:ascii="Times New Roman" w:hAnsi="Times New Roman" w:cs="Times New Roman"/>
                <w:sz w:val="24"/>
                <w:szCs w:val="24"/>
              </w:rPr>
            </w:pPr>
            <w:r>
              <w:rPr>
                <w:rFonts w:ascii="Times New Roman" w:hAnsi="Times New Roman" w:cs="Times New Roman"/>
                <w:sz w:val="24"/>
                <w:szCs w:val="24"/>
              </w:rPr>
              <w:t>864-487-2552</w:t>
            </w:r>
          </w:p>
        </w:tc>
      </w:tr>
      <w:tr w:rsidR="009B5077" w:rsidTr="009B5077">
        <w:tc>
          <w:tcPr>
            <w:tcW w:w="4675" w:type="dxa"/>
          </w:tcPr>
          <w:p w:rsidR="009B5077" w:rsidRDefault="009B22E3" w:rsidP="009B5077">
            <w:pPr>
              <w:rPr>
                <w:rFonts w:ascii="Times New Roman" w:hAnsi="Times New Roman" w:cs="Times New Roman"/>
                <w:sz w:val="24"/>
                <w:szCs w:val="24"/>
              </w:rPr>
            </w:pPr>
            <w:r>
              <w:rPr>
                <w:rFonts w:ascii="Times New Roman" w:hAnsi="Times New Roman" w:cs="Times New Roman"/>
                <w:sz w:val="24"/>
                <w:szCs w:val="24"/>
              </w:rPr>
              <w:t>Chesterfield County</w:t>
            </w:r>
          </w:p>
        </w:tc>
        <w:tc>
          <w:tcPr>
            <w:tcW w:w="4675" w:type="dxa"/>
          </w:tcPr>
          <w:p w:rsidR="009B5077" w:rsidRDefault="00774EA3" w:rsidP="009B5077">
            <w:pPr>
              <w:rPr>
                <w:rFonts w:ascii="Times New Roman" w:hAnsi="Times New Roman" w:cs="Times New Roman"/>
                <w:sz w:val="24"/>
                <w:szCs w:val="24"/>
              </w:rPr>
            </w:pPr>
            <w:r>
              <w:rPr>
                <w:rFonts w:ascii="Times New Roman" w:hAnsi="Times New Roman" w:cs="Times New Roman"/>
                <w:sz w:val="24"/>
                <w:szCs w:val="24"/>
              </w:rPr>
              <w:t>843-623-7362</w:t>
            </w:r>
          </w:p>
        </w:tc>
      </w:tr>
      <w:tr w:rsidR="009B5077" w:rsidTr="009B5077">
        <w:tc>
          <w:tcPr>
            <w:tcW w:w="4675" w:type="dxa"/>
          </w:tcPr>
          <w:p w:rsidR="009B5077" w:rsidRDefault="009B22E3" w:rsidP="009B5077">
            <w:pPr>
              <w:rPr>
                <w:rFonts w:ascii="Times New Roman" w:hAnsi="Times New Roman" w:cs="Times New Roman"/>
                <w:sz w:val="24"/>
                <w:szCs w:val="24"/>
              </w:rPr>
            </w:pPr>
            <w:r>
              <w:rPr>
                <w:rFonts w:ascii="Times New Roman" w:hAnsi="Times New Roman" w:cs="Times New Roman"/>
                <w:sz w:val="24"/>
                <w:szCs w:val="24"/>
              </w:rPr>
              <w:t>Dillon</w:t>
            </w:r>
          </w:p>
        </w:tc>
        <w:tc>
          <w:tcPr>
            <w:tcW w:w="4675" w:type="dxa"/>
          </w:tcPr>
          <w:p w:rsidR="009B5077" w:rsidRDefault="00774EA3" w:rsidP="009B5077">
            <w:pPr>
              <w:rPr>
                <w:rFonts w:ascii="Times New Roman" w:hAnsi="Times New Roman" w:cs="Times New Roman"/>
                <w:sz w:val="24"/>
                <w:szCs w:val="24"/>
              </w:rPr>
            </w:pPr>
            <w:r>
              <w:rPr>
                <w:rFonts w:ascii="Times New Roman" w:hAnsi="Times New Roman" w:cs="Times New Roman"/>
                <w:sz w:val="24"/>
                <w:szCs w:val="24"/>
              </w:rPr>
              <w:t>843-774-1412</w:t>
            </w:r>
          </w:p>
        </w:tc>
      </w:tr>
      <w:tr w:rsidR="009B5077" w:rsidTr="009B5077">
        <w:tc>
          <w:tcPr>
            <w:tcW w:w="4675" w:type="dxa"/>
          </w:tcPr>
          <w:p w:rsidR="009B5077" w:rsidRDefault="009B22E3" w:rsidP="009B5077">
            <w:pPr>
              <w:rPr>
                <w:rFonts w:ascii="Times New Roman" w:hAnsi="Times New Roman" w:cs="Times New Roman"/>
                <w:sz w:val="24"/>
                <w:szCs w:val="24"/>
              </w:rPr>
            </w:pPr>
            <w:r>
              <w:rPr>
                <w:rFonts w:ascii="Times New Roman" w:hAnsi="Times New Roman" w:cs="Times New Roman"/>
                <w:sz w:val="24"/>
                <w:szCs w:val="24"/>
              </w:rPr>
              <w:lastRenderedPageBreak/>
              <w:t>Horry</w:t>
            </w:r>
          </w:p>
        </w:tc>
        <w:tc>
          <w:tcPr>
            <w:tcW w:w="4675" w:type="dxa"/>
          </w:tcPr>
          <w:p w:rsidR="009B5077" w:rsidRDefault="009B22E3" w:rsidP="009B5077">
            <w:pPr>
              <w:rPr>
                <w:rFonts w:ascii="Times New Roman" w:hAnsi="Times New Roman" w:cs="Times New Roman"/>
                <w:sz w:val="24"/>
                <w:szCs w:val="24"/>
              </w:rPr>
            </w:pPr>
            <w:r>
              <w:rPr>
                <w:rFonts w:ascii="Times New Roman" w:hAnsi="Times New Roman" w:cs="Times New Roman"/>
                <w:sz w:val="24"/>
                <w:szCs w:val="24"/>
              </w:rPr>
              <w:t>843-915-5040</w:t>
            </w:r>
          </w:p>
        </w:tc>
      </w:tr>
      <w:tr w:rsidR="009B5077" w:rsidTr="009B5077">
        <w:tc>
          <w:tcPr>
            <w:tcW w:w="4675" w:type="dxa"/>
          </w:tcPr>
          <w:p w:rsidR="009B5077" w:rsidRDefault="009B22E3" w:rsidP="009B5077">
            <w:pPr>
              <w:rPr>
                <w:rFonts w:ascii="Times New Roman" w:hAnsi="Times New Roman" w:cs="Times New Roman"/>
                <w:sz w:val="24"/>
                <w:szCs w:val="24"/>
              </w:rPr>
            </w:pPr>
            <w:r>
              <w:rPr>
                <w:rFonts w:ascii="Times New Roman" w:hAnsi="Times New Roman" w:cs="Times New Roman"/>
                <w:sz w:val="24"/>
                <w:szCs w:val="24"/>
              </w:rPr>
              <w:t>Lancaster</w:t>
            </w:r>
          </w:p>
        </w:tc>
        <w:tc>
          <w:tcPr>
            <w:tcW w:w="4675" w:type="dxa"/>
          </w:tcPr>
          <w:p w:rsidR="009B5077" w:rsidRDefault="00774EA3" w:rsidP="009B5077">
            <w:pPr>
              <w:rPr>
                <w:rFonts w:ascii="Times New Roman" w:hAnsi="Times New Roman" w:cs="Times New Roman"/>
                <w:sz w:val="24"/>
                <w:szCs w:val="24"/>
              </w:rPr>
            </w:pPr>
            <w:r>
              <w:rPr>
                <w:rFonts w:ascii="Times New Roman" w:hAnsi="Times New Roman" w:cs="Times New Roman"/>
                <w:sz w:val="24"/>
                <w:szCs w:val="24"/>
              </w:rPr>
              <w:t>803-285-6964</w:t>
            </w:r>
          </w:p>
        </w:tc>
      </w:tr>
      <w:tr w:rsidR="009B5077" w:rsidTr="009B5077">
        <w:tc>
          <w:tcPr>
            <w:tcW w:w="4675" w:type="dxa"/>
          </w:tcPr>
          <w:p w:rsidR="009B5077" w:rsidRDefault="009B22E3" w:rsidP="009B5077">
            <w:pPr>
              <w:rPr>
                <w:rFonts w:ascii="Times New Roman" w:hAnsi="Times New Roman" w:cs="Times New Roman"/>
                <w:sz w:val="24"/>
                <w:szCs w:val="24"/>
              </w:rPr>
            </w:pPr>
            <w:r>
              <w:rPr>
                <w:rFonts w:ascii="Times New Roman" w:hAnsi="Times New Roman" w:cs="Times New Roman"/>
                <w:sz w:val="24"/>
                <w:szCs w:val="24"/>
              </w:rPr>
              <w:t>Marlboro</w:t>
            </w:r>
          </w:p>
        </w:tc>
        <w:tc>
          <w:tcPr>
            <w:tcW w:w="4675" w:type="dxa"/>
          </w:tcPr>
          <w:p w:rsidR="009B5077" w:rsidRDefault="00774EA3" w:rsidP="009B5077">
            <w:pPr>
              <w:rPr>
                <w:rFonts w:ascii="Times New Roman" w:hAnsi="Times New Roman" w:cs="Times New Roman"/>
                <w:sz w:val="24"/>
                <w:szCs w:val="24"/>
              </w:rPr>
            </w:pPr>
            <w:r>
              <w:rPr>
                <w:rFonts w:ascii="Times New Roman" w:hAnsi="Times New Roman" w:cs="Times New Roman"/>
                <w:sz w:val="24"/>
                <w:szCs w:val="24"/>
              </w:rPr>
              <w:t>843-479-5602</w:t>
            </w:r>
          </w:p>
        </w:tc>
      </w:tr>
      <w:tr w:rsidR="009B5077" w:rsidTr="009B5077">
        <w:tc>
          <w:tcPr>
            <w:tcW w:w="4675" w:type="dxa"/>
          </w:tcPr>
          <w:p w:rsidR="009B5077" w:rsidRDefault="009B22E3" w:rsidP="009B5077">
            <w:pPr>
              <w:rPr>
                <w:rFonts w:ascii="Times New Roman" w:hAnsi="Times New Roman" w:cs="Times New Roman"/>
                <w:sz w:val="24"/>
                <w:szCs w:val="24"/>
              </w:rPr>
            </w:pPr>
            <w:r>
              <w:rPr>
                <w:rFonts w:ascii="Times New Roman" w:hAnsi="Times New Roman" w:cs="Times New Roman"/>
                <w:sz w:val="24"/>
                <w:szCs w:val="24"/>
              </w:rPr>
              <w:t>Spartanburg</w:t>
            </w:r>
          </w:p>
        </w:tc>
        <w:tc>
          <w:tcPr>
            <w:tcW w:w="4675" w:type="dxa"/>
          </w:tcPr>
          <w:p w:rsidR="009B5077" w:rsidRDefault="00774EA3" w:rsidP="009B5077">
            <w:pPr>
              <w:rPr>
                <w:rFonts w:ascii="Times New Roman" w:hAnsi="Times New Roman" w:cs="Times New Roman"/>
                <w:sz w:val="24"/>
                <w:szCs w:val="24"/>
              </w:rPr>
            </w:pPr>
            <w:r>
              <w:rPr>
                <w:rFonts w:ascii="Times New Roman" w:hAnsi="Times New Roman" w:cs="Times New Roman"/>
                <w:sz w:val="24"/>
                <w:szCs w:val="24"/>
              </w:rPr>
              <w:t>864-596-2544</w:t>
            </w:r>
          </w:p>
        </w:tc>
      </w:tr>
      <w:tr w:rsidR="009B5077" w:rsidTr="009B5077">
        <w:tc>
          <w:tcPr>
            <w:tcW w:w="4675" w:type="dxa"/>
          </w:tcPr>
          <w:p w:rsidR="009B5077" w:rsidRDefault="009B22E3" w:rsidP="009B5077">
            <w:pPr>
              <w:rPr>
                <w:rFonts w:ascii="Times New Roman" w:hAnsi="Times New Roman" w:cs="Times New Roman"/>
                <w:sz w:val="24"/>
                <w:szCs w:val="24"/>
              </w:rPr>
            </w:pPr>
            <w:r>
              <w:rPr>
                <w:rFonts w:ascii="Times New Roman" w:hAnsi="Times New Roman" w:cs="Times New Roman"/>
                <w:sz w:val="24"/>
                <w:szCs w:val="24"/>
              </w:rPr>
              <w:t>York</w:t>
            </w:r>
          </w:p>
        </w:tc>
        <w:tc>
          <w:tcPr>
            <w:tcW w:w="4675" w:type="dxa"/>
          </w:tcPr>
          <w:p w:rsidR="009B5077" w:rsidRDefault="009B22E3" w:rsidP="009B5077">
            <w:pPr>
              <w:rPr>
                <w:rFonts w:ascii="Times New Roman" w:hAnsi="Times New Roman" w:cs="Times New Roman"/>
                <w:sz w:val="24"/>
                <w:szCs w:val="24"/>
              </w:rPr>
            </w:pPr>
            <w:r>
              <w:rPr>
                <w:rFonts w:ascii="Times New Roman" w:hAnsi="Times New Roman" w:cs="Times New Roman"/>
                <w:sz w:val="24"/>
                <w:szCs w:val="24"/>
              </w:rPr>
              <w:t>803-684-8526</w:t>
            </w:r>
          </w:p>
        </w:tc>
      </w:tr>
    </w:tbl>
    <w:p w:rsidR="007B6CEC" w:rsidRDefault="00F23AC1">
      <w:pPr>
        <w:rPr>
          <w:rFonts w:ascii="Times New Roman" w:hAnsi="Times New Roman" w:cs="Times New Roman"/>
          <w:sz w:val="24"/>
          <w:szCs w:val="24"/>
        </w:rPr>
      </w:pPr>
    </w:p>
    <w:sectPr w:rsidR="007B6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46F3"/>
    <w:multiLevelType w:val="hybridMultilevel"/>
    <w:tmpl w:val="C09A63BA"/>
    <w:lvl w:ilvl="0" w:tplc="64380DB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450F1C"/>
    <w:multiLevelType w:val="hybridMultilevel"/>
    <w:tmpl w:val="AE1CDFAA"/>
    <w:lvl w:ilvl="0" w:tplc="60065CA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0A5C9D"/>
    <w:multiLevelType w:val="hybridMultilevel"/>
    <w:tmpl w:val="7820D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D42298"/>
    <w:multiLevelType w:val="hybridMultilevel"/>
    <w:tmpl w:val="BCF6B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635CAF"/>
    <w:multiLevelType w:val="hybridMultilevel"/>
    <w:tmpl w:val="0472D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1B45E2"/>
    <w:multiLevelType w:val="hybridMultilevel"/>
    <w:tmpl w:val="D6588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49500D"/>
    <w:multiLevelType w:val="hybridMultilevel"/>
    <w:tmpl w:val="C09A63BA"/>
    <w:lvl w:ilvl="0" w:tplc="64380DB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2"/>
  </w:num>
  <w:num w:numId="4">
    <w:abstractNumId w:val="4"/>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56"/>
    <w:rsid w:val="00065D0A"/>
    <w:rsid w:val="00066E5E"/>
    <w:rsid w:val="00075F56"/>
    <w:rsid w:val="000B4122"/>
    <w:rsid w:val="000C6A9F"/>
    <w:rsid w:val="000E5B79"/>
    <w:rsid w:val="001402A5"/>
    <w:rsid w:val="00146C89"/>
    <w:rsid w:val="001519E5"/>
    <w:rsid w:val="00187C88"/>
    <w:rsid w:val="001C039B"/>
    <w:rsid w:val="002156CA"/>
    <w:rsid w:val="0025763A"/>
    <w:rsid w:val="002654C4"/>
    <w:rsid w:val="002A7D96"/>
    <w:rsid w:val="00337446"/>
    <w:rsid w:val="003C48B0"/>
    <w:rsid w:val="00401672"/>
    <w:rsid w:val="0041160C"/>
    <w:rsid w:val="00426E41"/>
    <w:rsid w:val="004341FA"/>
    <w:rsid w:val="00470558"/>
    <w:rsid w:val="004D1154"/>
    <w:rsid w:val="004E32EF"/>
    <w:rsid w:val="005030BF"/>
    <w:rsid w:val="00514D2F"/>
    <w:rsid w:val="005425C4"/>
    <w:rsid w:val="0057513F"/>
    <w:rsid w:val="005B0525"/>
    <w:rsid w:val="006062AE"/>
    <w:rsid w:val="00624A93"/>
    <w:rsid w:val="00633E40"/>
    <w:rsid w:val="00642CCE"/>
    <w:rsid w:val="00675054"/>
    <w:rsid w:val="006E144B"/>
    <w:rsid w:val="00700D74"/>
    <w:rsid w:val="0076338D"/>
    <w:rsid w:val="00774EA3"/>
    <w:rsid w:val="007A465B"/>
    <w:rsid w:val="007F4B5D"/>
    <w:rsid w:val="00857744"/>
    <w:rsid w:val="00873893"/>
    <w:rsid w:val="008B6674"/>
    <w:rsid w:val="008F2378"/>
    <w:rsid w:val="00922F74"/>
    <w:rsid w:val="00942AC2"/>
    <w:rsid w:val="00942F20"/>
    <w:rsid w:val="00945768"/>
    <w:rsid w:val="00972D07"/>
    <w:rsid w:val="00973BCE"/>
    <w:rsid w:val="00974278"/>
    <w:rsid w:val="00983F20"/>
    <w:rsid w:val="00994E3C"/>
    <w:rsid w:val="009B22E3"/>
    <w:rsid w:val="009B5077"/>
    <w:rsid w:val="009C71F1"/>
    <w:rsid w:val="009F3173"/>
    <w:rsid w:val="009F41D4"/>
    <w:rsid w:val="00A363B5"/>
    <w:rsid w:val="00A77EFC"/>
    <w:rsid w:val="00A92CB3"/>
    <w:rsid w:val="00AB5E29"/>
    <w:rsid w:val="00B03C14"/>
    <w:rsid w:val="00B17F8F"/>
    <w:rsid w:val="00B712F1"/>
    <w:rsid w:val="00B84425"/>
    <w:rsid w:val="00BE7C66"/>
    <w:rsid w:val="00C500C0"/>
    <w:rsid w:val="00C54F68"/>
    <w:rsid w:val="00C829B1"/>
    <w:rsid w:val="00C93278"/>
    <w:rsid w:val="00CE05DE"/>
    <w:rsid w:val="00D01A6C"/>
    <w:rsid w:val="00D429CB"/>
    <w:rsid w:val="00D431EC"/>
    <w:rsid w:val="00DE55B5"/>
    <w:rsid w:val="00E03C53"/>
    <w:rsid w:val="00E3529B"/>
    <w:rsid w:val="00E3643C"/>
    <w:rsid w:val="00EA4B68"/>
    <w:rsid w:val="00EC7EB3"/>
    <w:rsid w:val="00F20CD7"/>
    <w:rsid w:val="00F23AC1"/>
    <w:rsid w:val="00F36B97"/>
    <w:rsid w:val="00F53A9F"/>
    <w:rsid w:val="00F8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E741A-2A4E-4009-917F-BC769988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F56"/>
    <w:pPr>
      <w:ind w:left="720"/>
      <w:contextualSpacing/>
    </w:pPr>
  </w:style>
  <w:style w:type="paragraph" w:styleId="Header">
    <w:name w:val="header"/>
    <w:basedOn w:val="Normal"/>
    <w:link w:val="HeaderChar"/>
    <w:rsid w:val="00AB5E2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B5E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3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C14"/>
    <w:rPr>
      <w:rFonts w:ascii="Segoe UI" w:hAnsi="Segoe UI" w:cs="Segoe UI"/>
      <w:sz w:val="18"/>
      <w:szCs w:val="18"/>
    </w:rPr>
  </w:style>
  <w:style w:type="character" w:styleId="Hyperlink">
    <w:name w:val="Hyperlink"/>
    <w:basedOn w:val="DefaultParagraphFont"/>
    <w:uiPriority w:val="99"/>
    <w:unhideWhenUsed/>
    <w:rsid w:val="009B5077"/>
    <w:rPr>
      <w:color w:val="0563C1" w:themeColor="hyperlink"/>
      <w:u w:val="single"/>
    </w:rPr>
  </w:style>
  <w:style w:type="table" w:styleId="TableGrid">
    <w:name w:val="Table Grid"/>
    <w:basedOn w:val="TableNormal"/>
    <w:uiPriority w:val="39"/>
    <w:rsid w:val="009B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28480">
      <w:bodyDiv w:val="1"/>
      <w:marLeft w:val="0"/>
      <w:marRight w:val="0"/>
      <w:marTop w:val="0"/>
      <w:marBottom w:val="0"/>
      <w:divBdr>
        <w:top w:val="none" w:sz="0" w:space="0" w:color="auto"/>
        <w:left w:val="none" w:sz="0" w:space="0" w:color="auto"/>
        <w:bottom w:val="none" w:sz="0" w:space="0" w:color="auto"/>
        <w:right w:val="none" w:sz="0" w:space="0" w:color="auto"/>
      </w:divBdr>
    </w:div>
    <w:div w:id="9392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way.net"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Revenue &amp; Fiscal Affairs</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Wellslager</dc:creator>
  <cp:keywords/>
  <dc:description/>
  <cp:lastModifiedBy>Byron Kirby</cp:lastModifiedBy>
  <cp:revision>3</cp:revision>
  <cp:lastPrinted>2017-01-03T17:28:00Z</cp:lastPrinted>
  <dcterms:created xsi:type="dcterms:W3CDTF">2017-01-05T21:52:00Z</dcterms:created>
  <dcterms:modified xsi:type="dcterms:W3CDTF">2017-01-05T22:02:00Z</dcterms:modified>
</cp:coreProperties>
</file>